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w:body>
    <w:sdt>
      <w:sdtPr>
        <w:rPr>
          <w:rFonts w:asciiTheme="majorHAnsi" w:eastAsiaTheme="majorEastAsia" w:hAnsiTheme="majorHAnsi" w:cstheme="majorBidi"/>
          <w:sz w:val="72"/>
          <w:szCs w:val="72"/>
        </w:rPr>
        <w:id w:val="276107200"/>
        <w:docPartObj>
          <w:docPartGallery w:val="Cover Pages"/>
          <w:docPartUnique/>
        </w:docPartObj>
      </w:sdtPr>
      <w:sdtEndPr>
        <w:rPr>
          <w:rFonts w:asciiTheme="minorHAnsi" w:eastAsiaTheme="minorHAnsi" w:hAnsiTheme="minorHAnsi" w:cstheme="minorBidi"/>
          <w:sz w:val="22"/>
          <w:szCs w:val="22"/>
        </w:rPr>
      </w:sdtEndPr>
      <w:sdtContent>
        <w:p w:rsidR="00914084" w:rsidRDefault="00AD14F6">
          <w:pPr>
            <w:pStyle w:val="NoSpacing"/>
            <w:rPr>
              <w:rFonts w:asciiTheme="majorHAnsi" w:eastAsiaTheme="majorEastAsia" w:hAnsiTheme="majorHAnsi" w:cstheme="majorBidi"/>
              <w:sz w:val="72"/>
              <w:szCs w:val="72"/>
            </w:rPr>
          </w:pPr>
          <w:r w:rsidRPr="00AD14F6">
            <w:rPr>
              <w:rFonts w:eastAsiaTheme="majorEastAsia" w:cstheme="majorBidi"/>
              <w:noProof/>
              <w:lang w:eastAsia="zh-TW"/>
            </w:rPr>
            <w:pict>
              <v:rect id="_x0000_s1055" style="position:absolute;margin-left:0;margin-top:0;width:641.75pt;height:64pt;z-index:251674624;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AD14F6">
            <w:rPr>
              <w:rFonts w:eastAsiaTheme="majorEastAsia" w:cstheme="majorBidi"/>
              <w:noProof/>
              <w:lang w:eastAsia="zh-TW"/>
            </w:rPr>
            <w:pict>
              <v:rect id="_x0000_s1058" style="position:absolute;margin-left:0;margin-top:0;width:7.15pt;height:830.75pt;z-index:25167769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AD14F6">
            <w:rPr>
              <w:rFonts w:eastAsiaTheme="majorEastAsia" w:cstheme="majorBidi"/>
              <w:noProof/>
              <w:lang w:eastAsia="zh-TW"/>
            </w:rPr>
            <w:pict>
              <v:rect id="_x0000_s1057" style="position:absolute;margin-left:0;margin-top:0;width:7.15pt;height:830.75pt;z-index:251676672;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AD14F6">
            <w:rPr>
              <w:rFonts w:eastAsiaTheme="majorEastAsia" w:cstheme="majorBidi"/>
              <w:noProof/>
              <w:lang w:eastAsia="zh-TW"/>
            </w:rPr>
            <w:pict>
              <v:rect id="_x0000_s1056" style="position:absolute;margin-left:0;margin-top:0;width:641.75pt;height:64pt;z-index:251675648;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sdt>
            <w:sdtPr>
              <w:rPr>
                <w:rFonts w:asciiTheme="majorHAnsi" w:eastAsiaTheme="majorEastAsia" w:hAnsiTheme="majorHAnsi" w:cstheme="majorBidi"/>
                <w:sz w:val="72"/>
                <w:szCs w:val="72"/>
              </w:rPr>
              <w:alias w:val="Title"/>
              <w:id w:val="14700071"/>
              <w:placeholder>
                <w:docPart w:val="AF50407A0EF64B2A8F3B87158D1FE220"/>
              </w:placeholder>
              <w:dataBinding w:prefixMappings="xmlns:ns0='http://schemas.openxmlformats.org/package/2006/metadata/core-properties' xmlns:ns1='http://purl.org/dc/elements/1.1/'" w:xpath="/ns0:coreProperties[1]/ns1:title[1]" w:storeItemID="{6C3C8BC8-F283-45AE-878A-BAB7291924A1}"/>
              <w:text/>
            </w:sdtPr>
            <w:sdtContent>
              <w:r w:rsidR="00914084">
                <w:rPr>
                  <w:rFonts w:asciiTheme="majorHAnsi" w:eastAsiaTheme="majorEastAsia" w:hAnsiTheme="majorHAnsi" w:cstheme="majorBidi"/>
                  <w:sz w:val="72"/>
                  <w:szCs w:val="72"/>
                </w:rPr>
                <w:t>Isle of Wight County Sesquicentennial Commemoration</w:t>
              </w:r>
            </w:sdtContent>
          </w:sdt>
        </w:p>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914084" w:rsidRDefault="00914084">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Package for Teachers</w:t>
              </w:r>
              <w:r w:rsidR="00811A6D">
                <w:rPr>
                  <w:rFonts w:asciiTheme="majorHAnsi" w:eastAsiaTheme="majorEastAsia" w:hAnsiTheme="majorHAnsi" w:cstheme="majorBidi"/>
                  <w:sz w:val="36"/>
                  <w:szCs w:val="36"/>
                </w:rPr>
                <w:t xml:space="preserve">                                                              January 31, 2014</w:t>
              </w:r>
            </w:p>
          </w:sdtContent>
        </w:sdt>
        <w:p w:rsidR="00914084" w:rsidRDefault="00914084">
          <w:pPr>
            <w:pStyle w:val="NoSpacing"/>
            <w:rPr>
              <w:rFonts w:asciiTheme="majorHAnsi" w:eastAsiaTheme="majorEastAsia" w:hAnsiTheme="majorHAnsi" w:cstheme="majorBidi"/>
              <w:sz w:val="36"/>
              <w:szCs w:val="36"/>
            </w:rPr>
          </w:pPr>
        </w:p>
        <w:p w:rsidR="00914084" w:rsidRDefault="00914084">
          <w:pPr>
            <w:pStyle w:val="NoSpacing"/>
            <w:rPr>
              <w:color w:val="000000"/>
            </w:rPr>
          </w:pPr>
        </w:p>
        <w:p w:rsidR="00811A6D" w:rsidRPr="005B3B21" w:rsidRDefault="00811A6D">
          <w:pPr>
            <w:pStyle w:val="NoSpacing"/>
            <w:rPr>
              <w:color w:val="000000"/>
            </w:rPr>
          </w:pPr>
        </w:p>
        <w:p w:rsidR="005B3B21" w:rsidRPr="005B3B21" w:rsidRDefault="00AD14F6" w:rsidP="005B3B21">
          <w:pPr>
            <w:rPr>
              <w:color w:val="000000"/>
            </w:rPr>
          </w:pPr>
          <w:r>
            <w:rPr>
              <w:noProof/>
              <w:color w:val="000000"/>
            </w:rPr>
            <w:pict>
              <v:shapetype id="_x0000_t202" coordsize="21600,21600" o:spt="202" path="m,l,21600r21600,l21600,xe">
                <v:stroke joinstyle="miter"/>
                <v:path gradientshapeok="t" o:connecttype="rect"/>
              </v:shapetype>
              <v:shape id="_x0000_s1089" type="#_x0000_t202" style="position:absolute;margin-left:7pt;margin-top:18.2pt;width:163.25pt;height:150pt;z-index:251700224" filled="f" stroked="f">
                <v:textbox>
                  <w:txbxContent>
                    <w:p w:rsidR="00B55EE2" w:rsidRDefault="00B55EE2">
                      <w:r>
                        <w:rPr>
                          <w:noProof/>
                        </w:rPr>
                        <w:drawing>
                          <wp:inline distT="0" distB="0" distL="0" distR="0">
                            <wp:extent cx="2200396" cy="1473200"/>
                            <wp:effectExtent l="19050" t="0" r="9404" b="0"/>
                            <wp:docPr id="145" name="Picture 28" descr="F:\Exhibits\Civil War Exhibit\Images\Front Zuni and Skirmishes\IW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xhibits\Civil War Exhibit\Images\Front Zuni and Skirmishes\IW79-99.jpg"/>
                                    <pic:cNvPicPr>
                                      <a:picLocks noChangeAspect="1" noChangeArrowheads="1"/>
                                    </pic:cNvPicPr>
                                  </pic:nvPicPr>
                                  <pic:blipFill>
                                    <a:blip r:embed="rId9"/>
                                    <a:srcRect/>
                                    <a:stretch>
                                      <a:fillRect/>
                                    </a:stretch>
                                  </pic:blipFill>
                                  <pic:spPr bwMode="auto">
                                    <a:xfrm>
                                      <a:off x="0" y="0"/>
                                      <a:ext cx="2203847" cy="1475510"/>
                                    </a:xfrm>
                                    <a:prstGeom prst="rect">
                                      <a:avLst/>
                                    </a:prstGeom>
                                    <a:noFill/>
                                    <a:ln w="9525">
                                      <a:noFill/>
                                      <a:miter lim="800000"/>
                                      <a:headEnd/>
                                      <a:tailEnd/>
                                    </a:ln>
                                  </pic:spPr>
                                </pic:pic>
                              </a:graphicData>
                            </a:graphic>
                          </wp:inline>
                        </w:drawing>
                      </w:r>
                    </w:p>
                  </w:txbxContent>
                </v:textbox>
              </v:shape>
            </w:pict>
          </w:r>
          <w:r>
            <w:rPr>
              <w:noProof/>
              <w:color w:val="000000"/>
            </w:rPr>
            <w:pict>
              <v:shape id="_x0000_s1077" type="#_x0000_t202" style="position:absolute;margin-left:306.75pt;margin-top:12.6pt;width:125.25pt;height:143.3pt;z-index:251691008" filled="f" stroked="f">
                <v:textbox style="mso-next-textbox:#_x0000_s1077">
                  <w:txbxContent>
                    <w:p w:rsidR="003C3FF0" w:rsidRDefault="006F2DF7">
                      <w:r>
                        <w:rPr>
                          <w:noProof/>
                        </w:rPr>
                        <w:drawing>
                          <wp:inline distT="0" distB="0" distL="0" distR="0">
                            <wp:extent cx="1407795" cy="1791739"/>
                            <wp:effectExtent l="19050" t="0" r="1905" b="0"/>
                            <wp:docPr id="8" name="Picture 4" descr="C:\Users\jwilliams\Desktop\scan11adjusted cropped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williams\Desktop\scan11adjusted cropped copy 2.jpg"/>
                                    <pic:cNvPicPr>
                                      <a:picLocks noChangeAspect="1" noChangeArrowheads="1"/>
                                    </pic:cNvPicPr>
                                  </pic:nvPicPr>
                                  <pic:blipFill>
                                    <a:blip r:embed="rId10"/>
                                    <a:srcRect/>
                                    <a:stretch>
                                      <a:fillRect/>
                                    </a:stretch>
                                  </pic:blipFill>
                                  <pic:spPr bwMode="auto">
                                    <a:xfrm>
                                      <a:off x="0" y="0"/>
                                      <a:ext cx="1407795" cy="1791739"/>
                                    </a:xfrm>
                                    <a:prstGeom prst="rect">
                                      <a:avLst/>
                                    </a:prstGeom>
                                    <a:noFill/>
                                    <a:ln w="9525">
                                      <a:noFill/>
                                      <a:miter lim="800000"/>
                                      <a:headEnd/>
                                      <a:tailEnd/>
                                    </a:ln>
                                  </pic:spPr>
                                </pic:pic>
                              </a:graphicData>
                            </a:graphic>
                          </wp:inline>
                        </w:drawing>
                      </w:r>
                    </w:p>
                  </w:txbxContent>
                </v:textbox>
              </v:shape>
            </w:pict>
          </w:r>
          <w:r>
            <w:rPr>
              <w:noProof/>
              <w:color w:val="000000"/>
            </w:rPr>
            <w:pict>
              <v:shape id="_x0000_s1075" type="#_x0000_t202" style="position:absolute;margin-left:170.25pt;margin-top:12.6pt;width:127.5pt;height:138pt;z-index:251688960" filled="f" stroked="f">
                <v:textbox style="mso-next-textbox:#_x0000_s1075">
                  <w:txbxContent>
                    <w:p w:rsidR="003C3FF0" w:rsidRDefault="003C3FF0">
                      <w:r w:rsidRPr="00D51A48">
                        <w:rPr>
                          <w:noProof/>
                        </w:rPr>
                        <w:drawing>
                          <wp:inline distT="0" distB="0" distL="0" distR="0">
                            <wp:extent cx="1359109" cy="1625600"/>
                            <wp:effectExtent l="19050" t="0" r="0" b="0"/>
                            <wp:docPr id="43" name="Picture 3" descr="F:\Exhibits\Civil War Exhibit\Images\Women and Children\IW65.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xhibits\Civil War Exhibit\Images\Women and Children\IW65.03-98.jpg"/>
                                    <pic:cNvPicPr>
                                      <a:picLocks noChangeAspect="1" noChangeArrowheads="1"/>
                                    </pic:cNvPicPr>
                                  </pic:nvPicPr>
                                  <pic:blipFill>
                                    <a:blip r:embed="rId11"/>
                                    <a:srcRect/>
                                    <a:stretch>
                                      <a:fillRect/>
                                    </a:stretch>
                                  </pic:blipFill>
                                  <pic:spPr bwMode="auto">
                                    <a:xfrm>
                                      <a:off x="0" y="0"/>
                                      <a:ext cx="1365333" cy="1633045"/>
                                    </a:xfrm>
                                    <a:prstGeom prst="rect">
                                      <a:avLst/>
                                    </a:prstGeom>
                                    <a:noFill/>
                                    <a:ln w="9525">
                                      <a:noFill/>
                                      <a:miter lim="800000"/>
                                      <a:headEnd/>
                                      <a:tailEnd/>
                                    </a:ln>
                                  </pic:spPr>
                                </pic:pic>
                              </a:graphicData>
                            </a:graphic>
                          </wp:inline>
                        </w:drawing>
                      </w:r>
                    </w:p>
                  </w:txbxContent>
                </v:textbox>
              </v:shape>
            </w:pict>
          </w:r>
          <w:r w:rsidR="00D51A48">
            <w:rPr>
              <w:color w:val="000000"/>
            </w:rPr>
            <w:t xml:space="preserve">    </w:t>
          </w:r>
        </w:p>
        <w:p w:rsidR="005B3B21" w:rsidRPr="005B3B21" w:rsidRDefault="005B3B21" w:rsidP="005B3B21">
          <w:pPr>
            <w:rPr>
              <w:color w:val="000000"/>
            </w:rPr>
          </w:pPr>
        </w:p>
        <w:p w:rsidR="005B3B21" w:rsidRDefault="005B3B21" w:rsidP="005B3B21"/>
        <w:p w:rsidR="005B3B21" w:rsidRDefault="005B3B21" w:rsidP="005B3B21"/>
        <w:p w:rsidR="005B3B21" w:rsidRDefault="005B3B21" w:rsidP="005B3B21"/>
        <w:p w:rsidR="005B3B21" w:rsidRDefault="005B3B21" w:rsidP="005B3B21"/>
        <w:p w:rsidR="005B3B21" w:rsidRDefault="005B3B21" w:rsidP="005B3B21"/>
        <w:p w:rsidR="005B3B21" w:rsidRDefault="00AD14F6" w:rsidP="005B3B21">
          <w:r>
            <w:rPr>
              <w:noProof/>
            </w:rPr>
            <w:pict>
              <v:shape id="_x0000_s1078" type="#_x0000_t202" style="position:absolute;margin-left:57pt;margin-top:6.25pt;width:177.75pt;height:125.45pt;z-index:251692032" filled="f" stroked="f">
                <v:textbox style="mso-next-textbox:#_x0000_s1078">
                  <w:txbxContent>
                    <w:p w:rsidR="003C3FF0" w:rsidRDefault="003C3FF0">
                      <w:r w:rsidRPr="00D975BA">
                        <w:rPr>
                          <w:noProof/>
                        </w:rPr>
                        <w:drawing>
                          <wp:inline distT="0" distB="0" distL="0" distR="0">
                            <wp:extent cx="2200275" cy="1469761"/>
                            <wp:effectExtent l="19050" t="0" r="9525" b="0"/>
                            <wp:docPr id="93" name="Picture 2" descr="F:\Exhibits\Civil War Exhibit\Images\The Homefront\4208.01-95-Randall 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xhibits\Civil War Exhibit\Images\The Homefront\4208.01-95-Randall Booth.jpg"/>
                                    <pic:cNvPicPr>
                                      <a:picLocks noChangeAspect="1" noChangeArrowheads="1"/>
                                    </pic:cNvPicPr>
                                  </pic:nvPicPr>
                                  <pic:blipFill>
                                    <a:blip r:embed="rId12"/>
                                    <a:srcRect/>
                                    <a:stretch>
                                      <a:fillRect/>
                                    </a:stretch>
                                  </pic:blipFill>
                                  <pic:spPr bwMode="auto">
                                    <a:xfrm>
                                      <a:off x="0" y="0"/>
                                      <a:ext cx="2200275" cy="1469761"/>
                                    </a:xfrm>
                                    <a:prstGeom prst="rect">
                                      <a:avLst/>
                                    </a:prstGeom>
                                    <a:noFill/>
                                    <a:ln w="9525">
                                      <a:noFill/>
                                      <a:miter lim="800000"/>
                                      <a:headEnd/>
                                      <a:tailEnd/>
                                    </a:ln>
                                  </pic:spPr>
                                </pic:pic>
                              </a:graphicData>
                            </a:graphic>
                          </wp:inline>
                        </w:drawing>
                      </w:r>
                    </w:p>
                  </w:txbxContent>
                </v:textbox>
              </v:shape>
            </w:pict>
          </w:r>
          <w:r>
            <w:rPr>
              <w:noProof/>
            </w:rPr>
            <w:pict>
              <v:shape id="_x0000_s1079" type="#_x0000_t202" style="position:absolute;margin-left:263.25pt;margin-top:13.2pt;width:126.75pt;height:114.75pt;z-index:251693056" filled="f" stroked="f">
                <v:textbox style="mso-next-textbox:#_x0000_s1079">
                  <w:txbxContent>
                    <w:p w:rsidR="003C3FF0" w:rsidRDefault="003C3FF0">
                      <w:r w:rsidRPr="00D975BA">
                        <w:rPr>
                          <w:noProof/>
                        </w:rPr>
                        <w:drawing>
                          <wp:inline distT="0" distB="0" distL="0" distR="0">
                            <wp:extent cx="1443355" cy="1381125"/>
                            <wp:effectExtent l="19050" t="0" r="4445" b="0"/>
                            <wp:docPr id="108" name="Picture 1" descr="http://www.co.prince-edward.va.us/images/Travel_Sesquicentennia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prince-edward.va.us/images/Travel_Sesquicentennial%20Logo.jpg"/>
                                    <pic:cNvPicPr>
                                      <a:picLocks noChangeAspect="1" noChangeArrowheads="1"/>
                                    </pic:cNvPicPr>
                                  </pic:nvPicPr>
                                  <pic:blipFill>
                                    <a:blip r:embed="rId13" cstate="print"/>
                                    <a:srcRect/>
                                    <a:stretch>
                                      <a:fillRect/>
                                    </a:stretch>
                                  </pic:blipFill>
                                  <pic:spPr bwMode="auto">
                                    <a:xfrm>
                                      <a:off x="0" y="0"/>
                                      <a:ext cx="1449755" cy="1387249"/>
                                    </a:xfrm>
                                    <a:prstGeom prst="rect">
                                      <a:avLst/>
                                    </a:prstGeom>
                                    <a:noFill/>
                                    <a:ln w="9525">
                                      <a:noFill/>
                                      <a:miter lim="800000"/>
                                      <a:headEnd/>
                                      <a:tailEnd/>
                                    </a:ln>
                                  </pic:spPr>
                                </pic:pic>
                              </a:graphicData>
                            </a:graphic>
                          </wp:inline>
                        </w:drawing>
                      </w:r>
                    </w:p>
                  </w:txbxContent>
                </v:textbox>
              </v:shape>
            </w:pict>
          </w:r>
        </w:p>
        <w:p w:rsidR="005B3B21" w:rsidRDefault="005B3B21" w:rsidP="005B3B21">
          <w:pPr>
            <w:jc w:val="right"/>
            <w:rPr>
              <w:b/>
              <w:sz w:val="36"/>
              <w:szCs w:val="36"/>
            </w:rPr>
          </w:pPr>
        </w:p>
        <w:p w:rsidR="005B3B21" w:rsidRDefault="005B3B21" w:rsidP="005B3B21"/>
        <w:p w:rsidR="005B3B21" w:rsidRDefault="005B3B21" w:rsidP="005B3B21"/>
        <w:p w:rsidR="00D975BA" w:rsidRDefault="00D975BA" w:rsidP="005B3B21"/>
        <w:p w:rsidR="00D975BA" w:rsidRDefault="00D975BA" w:rsidP="005B3B21"/>
        <w:p w:rsidR="00D975BA" w:rsidRPr="00D975BA" w:rsidRDefault="00AD14F6" w:rsidP="00D975BA">
          <w:pPr>
            <w:ind w:left="2880"/>
            <w:jc w:val="center"/>
            <w:rPr>
              <w:color w:val="000000"/>
              <w:sz w:val="32"/>
              <w:szCs w:val="32"/>
            </w:rPr>
          </w:pPr>
          <w:r>
            <w:rPr>
              <w:noProof/>
              <w:color w:val="000000"/>
              <w:sz w:val="32"/>
              <w:szCs w:val="32"/>
            </w:rPr>
            <w:pict>
              <v:shape id="_x0000_s1081" type="#_x0000_t202" style="position:absolute;left:0;text-align:left;margin-left:57pt;margin-top:2.95pt;width:80.25pt;height:66pt;z-index:251695104" filled="f" stroked="f">
                <v:textbox style="mso-next-textbox:#_x0000_s1081">
                  <w:txbxContent>
                    <w:p w:rsidR="003C3FF0" w:rsidRDefault="003C3FF0">
                      <w:r w:rsidRPr="00D975BA">
                        <w:rPr>
                          <w:noProof/>
                        </w:rPr>
                        <w:drawing>
                          <wp:inline distT="0" distB="0" distL="0" distR="0">
                            <wp:extent cx="628650" cy="752475"/>
                            <wp:effectExtent l="19050" t="0" r="0" b="0"/>
                            <wp:docPr id="110" name="Picture 14" descr="IOW Museum logo revised color jpeg.JPG"/>
                            <wp:cNvGraphicFramePr/>
                            <a:graphic xmlns:a="http://schemas.openxmlformats.org/drawingml/2006/main">
                              <a:graphicData uri="http://schemas.openxmlformats.org/drawingml/2006/picture">
                                <pic:pic xmlns:pic="http://schemas.openxmlformats.org/drawingml/2006/picture">
                                  <pic:nvPicPr>
                                    <pic:cNvPr id="3076" name="Picture 4" descr="IOW Museum logo revised color jpeg.JPG"/>
                                    <pic:cNvPicPr>
                                      <a:picLocks noChangeAspect="1"/>
                                    </pic:cNvPicPr>
                                  </pic:nvPicPr>
                                  <pic:blipFill>
                                    <a:blip r:embed="rId14"/>
                                    <a:srcRect/>
                                    <a:stretch>
                                      <a:fillRect/>
                                    </a:stretch>
                                  </pic:blipFill>
                                  <pic:spPr bwMode="auto">
                                    <a:xfrm>
                                      <a:off x="0" y="0"/>
                                      <a:ext cx="628115" cy="751834"/>
                                    </a:xfrm>
                                    <a:prstGeom prst="rect">
                                      <a:avLst/>
                                    </a:prstGeom>
                                    <a:noFill/>
                                    <a:ln w="9525">
                                      <a:noFill/>
                                      <a:miter lim="800000"/>
                                      <a:headEnd/>
                                      <a:tailEnd/>
                                    </a:ln>
                                  </pic:spPr>
                                </pic:pic>
                              </a:graphicData>
                            </a:graphic>
                          </wp:inline>
                        </w:drawing>
                      </w:r>
                    </w:p>
                  </w:txbxContent>
                </v:textbox>
              </v:shape>
            </w:pict>
          </w:r>
          <w:r>
            <w:rPr>
              <w:noProof/>
              <w:color w:val="000000"/>
              <w:sz w:val="32"/>
              <w:szCs w:val="32"/>
            </w:rPr>
            <w:pict>
              <v:shape id="_x0000_s1080" type="#_x0000_t202" style="position:absolute;left:0;text-align:left;margin-left:-12pt;margin-top:2.95pt;width:63pt;height:66pt;z-index:251694080" filled="f" stroked="f">
                <v:textbox style="mso-next-textbox:#_x0000_s1080">
                  <w:txbxContent>
                    <w:p w:rsidR="003C3FF0" w:rsidRDefault="003C3FF0">
                      <w:r w:rsidRPr="00D975BA">
                        <w:rPr>
                          <w:noProof/>
                        </w:rPr>
                        <w:drawing>
                          <wp:inline distT="0" distB="0" distL="0" distR="0">
                            <wp:extent cx="596122" cy="752475"/>
                            <wp:effectExtent l="19050" t="0" r="0" b="0"/>
                            <wp:docPr id="109" name="Picture 1" descr="seal_300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300_lg.gif"/>
                                    <pic:cNvPicPr/>
                                  </pic:nvPicPr>
                                  <pic:blipFill>
                                    <a:blip r:embed="rId15" cstate="print"/>
                                    <a:stretch>
                                      <a:fillRect/>
                                    </a:stretch>
                                  </pic:blipFill>
                                  <pic:spPr>
                                    <a:xfrm>
                                      <a:off x="0" y="0"/>
                                      <a:ext cx="595613" cy="751833"/>
                                    </a:xfrm>
                                    <a:prstGeom prst="rect">
                                      <a:avLst/>
                                    </a:prstGeom>
                                  </pic:spPr>
                                </pic:pic>
                              </a:graphicData>
                            </a:graphic>
                          </wp:inline>
                        </w:drawing>
                      </w:r>
                    </w:p>
                  </w:txbxContent>
                </v:textbox>
              </v:shape>
            </w:pict>
          </w:r>
          <w:r w:rsidR="005B3B21">
            <w:rPr>
              <w:color w:val="000000"/>
              <w:sz w:val="32"/>
              <w:szCs w:val="32"/>
            </w:rPr>
            <w:t>Sponsored by</w:t>
          </w:r>
          <w:r w:rsidR="005B3B21" w:rsidRPr="00DB1284">
            <w:rPr>
              <w:color w:val="000000"/>
              <w:sz w:val="32"/>
              <w:szCs w:val="32"/>
            </w:rPr>
            <w:t xml:space="preserve"> Isle of Wight County Division of Historic Resources &amp; Isle of Wight County Sesquicentennial Committee</w:t>
          </w:r>
        </w:p>
      </w:sdtContent>
    </w:sdt>
    <w:p w:rsidR="00967CDC" w:rsidRPr="00BE5A7D" w:rsidRDefault="006A6266" w:rsidP="00E94C72">
      <w:r w:rsidRPr="007D7535">
        <w:rPr>
          <w:b/>
          <w:sz w:val="40"/>
          <w:szCs w:val="40"/>
        </w:rPr>
        <w:lastRenderedPageBreak/>
        <w:t>Sec</w:t>
      </w:r>
      <w:r w:rsidR="00967CDC" w:rsidRPr="007D7535">
        <w:rPr>
          <w:b/>
          <w:sz w:val="40"/>
          <w:szCs w:val="40"/>
        </w:rPr>
        <w:t>ession</w:t>
      </w:r>
    </w:p>
    <w:p w:rsidR="007D7535" w:rsidRDefault="00AD14F6" w:rsidP="00732C7D">
      <w:pPr>
        <w:jc w:val="both"/>
      </w:pPr>
      <w:r>
        <w:rPr>
          <w:noProof/>
        </w:rPr>
        <w:pict>
          <v:shape id="_x0000_s1041" type="#_x0000_t202" style="position:absolute;left:0;text-align:left;margin-left:376.5pt;margin-top:126.8pt;width:96.75pt;height:102pt;z-index:-251650048" filled="f" stroked="f">
            <v:textbox style="mso-next-textbox:#_x0000_s1041">
              <w:txbxContent>
                <w:p w:rsidR="003C3FF0" w:rsidRDefault="003C3FF0" w:rsidP="002051C6">
                  <w:r>
                    <w:rPr>
                      <w:noProof/>
                    </w:rPr>
                    <w:drawing>
                      <wp:inline distT="0" distB="0" distL="0" distR="0">
                        <wp:extent cx="942975" cy="1066800"/>
                        <wp:effectExtent l="19050" t="0" r="0" b="0"/>
                        <wp:docPr id="13" name="Picture 11" descr="Dr. John R Pur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ohn R Purdie.jpg"/>
                                <pic:cNvPicPr/>
                              </pic:nvPicPr>
                              <pic:blipFill>
                                <a:blip r:embed="rId16"/>
                                <a:stretch>
                                  <a:fillRect/>
                                </a:stretch>
                              </pic:blipFill>
                              <pic:spPr>
                                <a:xfrm>
                                  <a:off x="0" y="0"/>
                                  <a:ext cx="945993" cy="1070215"/>
                                </a:xfrm>
                                <a:prstGeom prst="rect">
                                  <a:avLst/>
                                </a:prstGeom>
                              </pic:spPr>
                            </pic:pic>
                          </a:graphicData>
                        </a:graphic>
                      </wp:inline>
                    </w:drawing>
                  </w:r>
                </w:p>
              </w:txbxContent>
            </v:textbox>
            <w10:wrap type="square"/>
          </v:shape>
        </w:pict>
      </w:r>
      <w:r w:rsidR="00967CDC">
        <w:t xml:space="preserve">At the opening of the Civil War, Virginia was important for one </w:t>
      </w:r>
      <w:r w:rsidR="007D7535">
        <w:t>reason: its strategic location.</w:t>
      </w:r>
    </w:p>
    <w:p w:rsidR="00967CDC" w:rsidRDefault="00967CDC" w:rsidP="00732C7D">
      <w:pPr>
        <w:jc w:val="both"/>
      </w:pPr>
      <w:r>
        <w:t>Because of this</w:t>
      </w:r>
      <w:r w:rsidR="007D7535">
        <w:t>,</w:t>
      </w:r>
      <w:r>
        <w:t xml:space="preserve"> Virginians were torn over the decision of whether or not to </w:t>
      </w:r>
      <w:r w:rsidR="007D7535">
        <w:t>secede.</w:t>
      </w:r>
      <w:r>
        <w:t xml:space="preserve"> Virginia was sandwiched geographically</w:t>
      </w:r>
      <w:r w:rsidR="007D7535">
        <w:t>, economically, socially and culturally</w:t>
      </w:r>
      <w:r>
        <w:t xml:space="preserve"> </w:t>
      </w:r>
      <w:r w:rsidR="007D7535">
        <w:t>between the North and the South</w:t>
      </w:r>
      <w:r>
        <w:t xml:space="preserve">. </w:t>
      </w:r>
      <w:r w:rsidR="007D7535">
        <w:t>Although several</w:t>
      </w:r>
      <w:r>
        <w:t xml:space="preserve"> southern states, following the lead of South Carolina, seceded shortly after Linco</w:t>
      </w:r>
      <w:r w:rsidR="00E11B83">
        <w:t>ln's election to the presidency</w:t>
      </w:r>
      <w:r>
        <w:t xml:space="preserve"> and </w:t>
      </w:r>
      <w:r w:rsidR="0025200B">
        <w:t>although several more left after Lincoln’s</w:t>
      </w:r>
      <w:r>
        <w:t xml:space="preserve"> inauguration, Virginia did not break its ties with the Union until the North took military action against the South. While the decision to secede came quickly</w:t>
      </w:r>
      <w:r w:rsidR="0025200B">
        <w:t>,</w:t>
      </w:r>
      <w:r>
        <w:t xml:space="preserve"> it was the product of months of ardent debate. Only after actual war had broken out between the North and the South did Virginia secede from the Union.</w:t>
      </w:r>
    </w:p>
    <w:p w:rsidR="007D7535" w:rsidRDefault="0025200B" w:rsidP="00732C7D">
      <w:pPr>
        <w:jc w:val="both"/>
      </w:pPr>
      <w:r>
        <w:rPr>
          <w:b/>
        </w:rPr>
        <w:t xml:space="preserve">Dr. John R. Purdie. </w:t>
      </w:r>
      <w:r w:rsidR="00AD14F6">
        <w:rPr>
          <w:noProof/>
        </w:rPr>
        <w:pict>
          <v:shape id="_x0000_s1045" type="#_x0000_t202" style="position:absolute;left:0;text-align:left;margin-left:345pt;margin-top:69.85pt;width:152.25pt;height:36pt;z-index:-251649024;mso-position-horizontal-relative:text;mso-position-vertical-relative:text" wrapcoords="0 0" filled="f" stroked="f">
            <v:textbox style="mso-next-textbox:#_x0000_s1045">
              <w:txbxContent>
                <w:p w:rsidR="003C3FF0" w:rsidRDefault="003C3FF0" w:rsidP="006A6266">
                  <w:pPr>
                    <w:spacing w:after="0"/>
                    <w:jc w:val="center"/>
                  </w:pPr>
                  <w:r>
                    <w:t>Dr. John R. Purdie</w:t>
                  </w:r>
                </w:p>
                <w:p w:rsidR="003C3FF0" w:rsidRPr="00F268CF" w:rsidRDefault="003C3FF0" w:rsidP="006A6266">
                  <w:pPr>
                    <w:spacing w:after="0"/>
                    <w:jc w:val="center"/>
                    <w:rPr>
                      <w:sz w:val="18"/>
                      <w:szCs w:val="18"/>
                    </w:rPr>
                  </w:pPr>
                  <w:r w:rsidRPr="00F268CF">
                    <w:rPr>
                      <w:i/>
                      <w:sz w:val="18"/>
                      <w:szCs w:val="18"/>
                    </w:rPr>
                    <w:t>Photo courtesy of Doris Gwaltney</w:t>
                  </w:r>
                </w:p>
              </w:txbxContent>
            </v:textbox>
            <w10:wrap type="tight"/>
          </v:shape>
        </w:pict>
      </w:r>
      <w:r w:rsidR="00DB0B29">
        <w:t>One of Isle of Wi</w:t>
      </w:r>
      <w:r>
        <w:t xml:space="preserve">ght County’s prominent citizens, </w:t>
      </w:r>
      <w:r w:rsidR="00DB0B29">
        <w:t>Dr. John R. Purdie</w:t>
      </w:r>
      <w:r>
        <w:t>,</w:t>
      </w:r>
      <w:r w:rsidR="00DB0B29">
        <w:t xml:space="preserve"> questioned Isle of Wight and Virginia’s </w:t>
      </w:r>
      <w:r w:rsidR="00E11B83">
        <w:t>possible</w:t>
      </w:r>
      <w:r w:rsidR="00DB0B29">
        <w:t xml:space="preserve"> secession from the Union. In January 1861</w:t>
      </w:r>
      <w:r w:rsidR="00967CDC">
        <w:t>,</w:t>
      </w:r>
      <w:r w:rsidR="00DB0B29">
        <w:t xml:space="preserve"> he </w:t>
      </w:r>
      <w:r>
        <w:t>posted 12</w:t>
      </w:r>
      <w:r w:rsidR="00DB0B29">
        <w:t xml:space="preserve"> questions at the </w:t>
      </w:r>
      <w:r>
        <w:t xml:space="preserve">post office </w:t>
      </w:r>
      <w:r w:rsidR="00E11B83">
        <w:t>for residents to consi</w:t>
      </w:r>
      <w:r w:rsidR="00DB0B29">
        <w:t>der.</w:t>
      </w:r>
    </w:p>
    <w:p w:rsidR="00DB0B29" w:rsidRPr="0025200B" w:rsidRDefault="00DB0B29" w:rsidP="0025200B">
      <w:pPr>
        <w:spacing w:after="0"/>
        <w:rPr>
          <w:i/>
        </w:rPr>
      </w:pPr>
      <w:r w:rsidRPr="0025200B">
        <w:rPr>
          <w:i/>
        </w:rPr>
        <w:t>Some Questions for Plain Men Which Candidates for the Convention are Requested to Answer</w:t>
      </w:r>
    </w:p>
    <w:p w:rsidR="00DB0B29" w:rsidRPr="0025200B" w:rsidRDefault="00DB0B29" w:rsidP="0025200B">
      <w:pPr>
        <w:spacing w:after="0"/>
        <w:ind w:left="1440"/>
        <w:rPr>
          <w:i/>
          <w:sz w:val="20"/>
          <w:szCs w:val="20"/>
        </w:rPr>
      </w:pPr>
      <w:r w:rsidRPr="0025200B">
        <w:rPr>
          <w:bCs/>
          <w:i/>
          <w:sz w:val="20"/>
          <w:szCs w:val="20"/>
        </w:rPr>
        <w:t>1st -- What complaints of the South against the North will secession remove?</w:t>
      </w:r>
    </w:p>
    <w:p w:rsidR="00DB0B29" w:rsidRPr="0025200B" w:rsidRDefault="00DB0B29" w:rsidP="0025200B">
      <w:pPr>
        <w:spacing w:after="0"/>
        <w:ind w:left="1440"/>
        <w:rPr>
          <w:i/>
          <w:sz w:val="20"/>
          <w:szCs w:val="20"/>
        </w:rPr>
      </w:pPr>
      <w:r w:rsidRPr="0025200B">
        <w:rPr>
          <w:bCs/>
          <w:i/>
          <w:sz w:val="20"/>
          <w:szCs w:val="20"/>
        </w:rPr>
        <w:t>2nd – Will secession annul the election of A. Lincoln?</w:t>
      </w:r>
    </w:p>
    <w:p w:rsidR="00DB0B29" w:rsidRPr="0025200B" w:rsidRDefault="00DB0B29" w:rsidP="0025200B">
      <w:pPr>
        <w:spacing w:after="0"/>
        <w:ind w:left="1440"/>
        <w:rPr>
          <w:i/>
          <w:sz w:val="20"/>
          <w:szCs w:val="20"/>
        </w:rPr>
      </w:pPr>
      <w:r w:rsidRPr="0025200B">
        <w:rPr>
          <w:bCs/>
          <w:i/>
          <w:sz w:val="20"/>
          <w:szCs w:val="20"/>
        </w:rPr>
        <w:t>3rd – Will it cause Black Republicans to love and respect us?</w:t>
      </w:r>
    </w:p>
    <w:p w:rsidR="00DB0B29" w:rsidRPr="0025200B" w:rsidRDefault="00DB0B29" w:rsidP="0025200B">
      <w:pPr>
        <w:spacing w:after="0"/>
        <w:ind w:left="1440"/>
        <w:rPr>
          <w:i/>
          <w:sz w:val="20"/>
          <w:szCs w:val="20"/>
        </w:rPr>
      </w:pPr>
      <w:r w:rsidRPr="0025200B">
        <w:rPr>
          <w:bCs/>
          <w:i/>
          <w:sz w:val="20"/>
          <w:szCs w:val="20"/>
        </w:rPr>
        <w:t>4th -- Will it prevent the escape of our slaves?</w:t>
      </w:r>
    </w:p>
    <w:p w:rsidR="00DB0B29" w:rsidRPr="0025200B" w:rsidRDefault="00DB0B29" w:rsidP="0025200B">
      <w:pPr>
        <w:spacing w:after="0"/>
        <w:ind w:left="1440"/>
        <w:rPr>
          <w:i/>
          <w:sz w:val="20"/>
          <w:szCs w:val="20"/>
        </w:rPr>
      </w:pPr>
      <w:r w:rsidRPr="0025200B">
        <w:rPr>
          <w:bCs/>
          <w:i/>
          <w:sz w:val="20"/>
          <w:szCs w:val="20"/>
        </w:rPr>
        <w:t>5th –Will it facilitate their recovery from Northern States?</w:t>
      </w:r>
    </w:p>
    <w:p w:rsidR="00DB0B29" w:rsidRPr="0025200B" w:rsidRDefault="00DB0B29" w:rsidP="0025200B">
      <w:pPr>
        <w:spacing w:after="0"/>
        <w:ind w:left="1440"/>
        <w:rPr>
          <w:i/>
          <w:sz w:val="20"/>
          <w:szCs w:val="20"/>
        </w:rPr>
      </w:pPr>
      <w:r w:rsidRPr="0025200B">
        <w:rPr>
          <w:bCs/>
          <w:i/>
          <w:sz w:val="20"/>
          <w:szCs w:val="20"/>
        </w:rPr>
        <w:t>6th – Will it repeal the Personal Liberty bills which Jonson, a Senator from Georgia, asserts “have not operated to prevent the execution of the Fugitive Slave Laws”?</w:t>
      </w:r>
    </w:p>
    <w:p w:rsidR="00DB0B29" w:rsidRPr="0025200B" w:rsidRDefault="00DB0B29" w:rsidP="0025200B">
      <w:pPr>
        <w:spacing w:after="0"/>
        <w:ind w:left="1440"/>
        <w:rPr>
          <w:i/>
          <w:sz w:val="20"/>
          <w:szCs w:val="20"/>
        </w:rPr>
      </w:pPr>
      <w:r w:rsidRPr="0025200B">
        <w:rPr>
          <w:bCs/>
          <w:i/>
          <w:sz w:val="20"/>
          <w:szCs w:val="20"/>
        </w:rPr>
        <w:t>7th – Will it insure the execution of the Fugitive Slave Laws, which Mr. Rhett &amp; other statesmen of South Carolina have pronounced palpably “unconstitutional”?</w:t>
      </w:r>
    </w:p>
    <w:p w:rsidR="00DB0B29" w:rsidRPr="0025200B" w:rsidRDefault="00DB0B29" w:rsidP="0025200B">
      <w:pPr>
        <w:spacing w:after="0"/>
        <w:ind w:left="1440"/>
        <w:rPr>
          <w:i/>
          <w:sz w:val="20"/>
          <w:szCs w:val="20"/>
        </w:rPr>
      </w:pPr>
      <w:r w:rsidRPr="0025200B">
        <w:rPr>
          <w:bCs/>
          <w:i/>
          <w:sz w:val="20"/>
          <w:szCs w:val="20"/>
        </w:rPr>
        <w:t>8th – Will it secure protection to slaves in the territories?</w:t>
      </w:r>
    </w:p>
    <w:p w:rsidR="00DB0B29" w:rsidRPr="0025200B" w:rsidRDefault="00DB0B29" w:rsidP="0025200B">
      <w:pPr>
        <w:spacing w:after="0"/>
        <w:ind w:left="1440"/>
        <w:rPr>
          <w:i/>
          <w:sz w:val="20"/>
          <w:szCs w:val="20"/>
        </w:rPr>
      </w:pPr>
      <w:r w:rsidRPr="0025200B">
        <w:rPr>
          <w:bCs/>
          <w:i/>
          <w:sz w:val="20"/>
          <w:szCs w:val="20"/>
        </w:rPr>
        <w:t>9th – Will it widen our vicinity with an anti-slave country?</w:t>
      </w:r>
    </w:p>
    <w:p w:rsidR="00DB0B29" w:rsidRPr="0025200B" w:rsidRDefault="00DB0B29" w:rsidP="0025200B">
      <w:pPr>
        <w:spacing w:after="0"/>
        <w:ind w:left="1440"/>
        <w:rPr>
          <w:i/>
          <w:sz w:val="20"/>
          <w:szCs w:val="20"/>
        </w:rPr>
      </w:pPr>
      <w:r w:rsidRPr="0025200B">
        <w:rPr>
          <w:bCs/>
          <w:i/>
          <w:sz w:val="20"/>
          <w:szCs w:val="20"/>
        </w:rPr>
        <w:t>10th – Will it prevent hostile incursions into slave states?</w:t>
      </w:r>
    </w:p>
    <w:p w:rsidR="00DB0B29" w:rsidRPr="0025200B" w:rsidRDefault="00DB0B29" w:rsidP="0025200B">
      <w:pPr>
        <w:spacing w:after="0"/>
        <w:ind w:left="1440"/>
        <w:rPr>
          <w:i/>
          <w:sz w:val="20"/>
          <w:szCs w:val="20"/>
        </w:rPr>
      </w:pPr>
      <w:r w:rsidRPr="0025200B">
        <w:rPr>
          <w:bCs/>
          <w:i/>
          <w:sz w:val="20"/>
          <w:szCs w:val="20"/>
        </w:rPr>
        <w:t>11th – Will it diminish the expenses of government or lessen the taxes on the people?</w:t>
      </w:r>
    </w:p>
    <w:p w:rsidR="00DB0B29" w:rsidRPr="0025200B" w:rsidRDefault="00DB0B29" w:rsidP="0025200B">
      <w:pPr>
        <w:spacing w:after="0"/>
        <w:ind w:left="1440"/>
        <w:rPr>
          <w:i/>
          <w:sz w:val="20"/>
          <w:szCs w:val="20"/>
        </w:rPr>
      </w:pPr>
      <w:r w:rsidRPr="0025200B">
        <w:rPr>
          <w:bCs/>
          <w:i/>
          <w:sz w:val="20"/>
          <w:szCs w:val="20"/>
        </w:rPr>
        <w:t>12th – Will secession promote the interests of our people?</w:t>
      </w:r>
    </w:p>
    <w:p w:rsidR="0025200B" w:rsidRDefault="0025200B" w:rsidP="0025200B">
      <w:pPr>
        <w:spacing w:after="0"/>
      </w:pPr>
    </w:p>
    <w:p w:rsidR="00967CDC" w:rsidRDefault="0025200B" w:rsidP="0025200B">
      <w:pPr>
        <w:spacing w:after="0"/>
      </w:pPr>
      <w:r>
        <w:t xml:space="preserve">In 1860, the </w:t>
      </w:r>
      <w:r w:rsidR="00967CDC">
        <w:t>pop</w:t>
      </w:r>
      <w:r>
        <w:t>ulation of Isle</w:t>
      </w:r>
      <w:r w:rsidR="00E11B83">
        <w:t xml:space="preserve"> of Wight was compo</w:t>
      </w:r>
      <w:r>
        <w:t>sed of:</w:t>
      </w:r>
    </w:p>
    <w:p w:rsidR="00967CDC" w:rsidRPr="005E0111" w:rsidRDefault="00967CDC" w:rsidP="0025200B">
      <w:pPr>
        <w:spacing w:after="0"/>
        <w:ind w:left="1440"/>
      </w:pPr>
      <w:r w:rsidRPr="005E0111">
        <w:t>5,037</w:t>
      </w:r>
      <w:r w:rsidRPr="005E0111">
        <w:tab/>
        <w:t>White</w:t>
      </w:r>
    </w:p>
    <w:p w:rsidR="00967CDC" w:rsidRDefault="00967CDC" w:rsidP="0025200B">
      <w:pPr>
        <w:spacing w:after="0"/>
        <w:ind w:left="1440"/>
      </w:pPr>
      <w:r w:rsidRPr="005E0111">
        <w:t>3,570</w:t>
      </w:r>
      <w:r w:rsidRPr="005E0111">
        <w:tab/>
      </w:r>
      <w:r>
        <w:t>Ens</w:t>
      </w:r>
      <w:r w:rsidRPr="005E0111">
        <w:t>lave</w:t>
      </w:r>
      <w:r>
        <w:t>d</w:t>
      </w:r>
    </w:p>
    <w:p w:rsidR="00967CDC" w:rsidRDefault="00967CDC" w:rsidP="0025200B">
      <w:pPr>
        <w:spacing w:after="0"/>
        <w:ind w:left="1440"/>
      </w:pPr>
      <w:r w:rsidRPr="005E0111">
        <w:t>1,370</w:t>
      </w:r>
      <w:r w:rsidRPr="005E0111">
        <w:tab/>
        <w:t>Free</w:t>
      </w:r>
    </w:p>
    <w:p w:rsidR="0025200B" w:rsidRDefault="0025200B" w:rsidP="0025200B">
      <w:pPr>
        <w:spacing w:after="0"/>
        <w:ind w:left="1440"/>
      </w:pPr>
    </w:p>
    <w:p w:rsidR="0025200B" w:rsidRPr="0025200B" w:rsidRDefault="0025200B" w:rsidP="0025200B">
      <w:pPr>
        <w:spacing w:after="0"/>
        <w:rPr>
          <w:b/>
        </w:rPr>
      </w:pPr>
      <w:r w:rsidRPr="0025200B">
        <w:rPr>
          <w:b/>
        </w:rPr>
        <w:t>Questions</w:t>
      </w:r>
    </w:p>
    <w:p w:rsidR="007F584E" w:rsidRDefault="007F584E" w:rsidP="0025200B">
      <w:pPr>
        <w:spacing w:after="0"/>
      </w:pPr>
      <w:r>
        <w:t>Who could vote for succession in Isle of Wight County?</w:t>
      </w:r>
    </w:p>
    <w:p w:rsidR="007F584E" w:rsidRDefault="007F584E" w:rsidP="0025200B">
      <w:pPr>
        <w:spacing w:after="0"/>
      </w:pPr>
      <w:r>
        <w:t>After reading the questions above, how would you answer number 8?</w:t>
      </w:r>
    </w:p>
    <w:p w:rsidR="007F584E" w:rsidRDefault="00A35A68" w:rsidP="0025200B">
      <w:pPr>
        <w:spacing w:after="0"/>
      </w:pPr>
      <w:r>
        <w:t>After reading the questions posed by Dr. John R. Purdie, how do you think Isle of Wight residents voted?</w:t>
      </w:r>
      <w:r w:rsidR="007F584E">
        <w:br w:type="page"/>
      </w:r>
    </w:p>
    <w:p w:rsidR="007F584E" w:rsidRPr="0025200B" w:rsidRDefault="00AD14F6">
      <w:pPr>
        <w:rPr>
          <w:b/>
          <w:sz w:val="36"/>
          <w:szCs w:val="36"/>
        </w:rPr>
      </w:pPr>
      <w:r>
        <w:rPr>
          <w:b/>
          <w:noProof/>
          <w:sz w:val="36"/>
          <w:szCs w:val="36"/>
        </w:rPr>
        <w:lastRenderedPageBreak/>
        <w:pict>
          <v:shape id="_x0000_s1054" type="#_x0000_t202" style="position:absolute;margin-left:-20.25pt;margin-top:-9pt;width:503.25pt;height:523.5pt;z-index:-251659265">
            <v:textbox style="mso-next-textbox:#_x0000_s1054">
              <w:txbxContent>
                <w:p w:rsidR="003C3FF0" w:rsidRDefault="003C3FF0"/>
              </w:txbxContent>
            </v:textbox>
          </v:shape>
        </w:pict>
      </w:r>
      <w:r w:rsidR="007F584E" w:rsidRPr="0025200B">
        <w:rPr>
          <w:b/>
          <w:sz w:val="36"/>
          <w:szCs w:val="36"/>
        </w:rPr>
        <w:t>Virginia Ordinance of Secession, April 17, 1861</w:t>
      </w:r>
    </w:p>
    <w:p w:rsidR="007F584E" w:rsidRPr="0025200B" w:rsidRDefault="007F584E" w:rsidP="007F584E">
      <w:pPr>
        <w:pStyle w:val="NormalWeb"/>
        <w:rPr>
          <w:b/>
        </w:rPr>
      </w:pPr>
      <w:r w:rsidRPr="0025200B">
        <w:rPr>
          <w:b/>
        </w:rPr>
        <w:t>AN ORDINANCE</w:t>
      </w:r>
    </w:p>
    <w:p w:rsidR="007F584E" w:rsidRPr="0025200B" w:rsidRDefault="007F584E" w:rsidP="0025200B">
      <w:pPr>
        <w:pStyle w:val="NormalWeb"/>
        <w:rPr>
          <w:i/>
        </w:rPr>
      </w:pPr>
      <w:r w:rsidRPr="0025200B">
        <w:rPr>
          <w:i/>
          <w:iCs/>
        </w:rPr>
        <w:t>To Repeal the ratification of the Constitution of the United States of America, by the State of Virginia, and to resume all the rights and powers granted under said Constitution:</w:t>
      </w:r>
    </w:p>
    <w:p w:rsidR="007F584E" w:rsidRPr="0025200B" w:rsidRDefault="007F584E" w:rsidP="007F584E">
      <w:pPr>
        <w:pStyle w:val="NormalWeb"/>
        <w:rPr>
          <w:i/>
        </w:rPr>
      </w:pPr>
      <w:r w:rsidRPr="0025200B">
        <w:rPr>
          <w:i/>
        </w:rPr>
        <w:t>The people of Virginia, in their ratification of the Constitution of the United States of America, adopted by them in Convention, on the 25th day of June, in the year of our Lord one thousand seven hundred and eight-eight, having declared that the powers granted them under the said Constitution were derived from the people of the United States, and might be resumed whensoever the same should be perverted to their injury and oppression, and the Federal Government having perverted said powers, not only to the injury of the people of Virginia, but to the oppression of the Southern slaveholding States.</w:t>
      </w:r>
    </w:p>
    <w:p w:rsidR="007F584E" w:rsidRPr="0025200B" w:rsidRDefault="007F584E" w:rsidP="007F584E">
      <w:pPr>
        <w:pStyle w:val="NormalWeb"/>
        <w:rPr>
          <w:i/>
        </w:rPr>
      </w:pPr>
      <w:r w:rsidRPr="0025200B">
        <w:rPr>
          <w:i/>
        </w:rPr>
        <w:t>Now, therefore, we, the people of Virginia, do declare and ordain that the Ordinance adopted by the people of this State in Convention, on the twenty-fifth day of June, in the year of our Lord one thousand seven hundred and seventy-eight, whereby the Constitution of the United States of America was ratified, and all acts of the General Assembly of this State, ratifying or adopting amendments to said Constitution, are hereby repealed and abrogated; that the union between the State of Virginia and the other States under the Constitution aforesaid, is hereby dissolved, and that the State of Virginia is in the full possession and exercise of all the rights of sovereignty which belong to a free and independent State. And they do further declare that the said Constitution of the United State of America is no longer binding on any of the citizens of this State.</w:t>
      </w:r>
    </w:p>
    <w:p w:rsidR="007F584E" w:rsidRPr="0025200B" w:rsidRDefault="007F584E" w:rsidP="007F584E">
      <w:pPr>
        <w:pStyle w:val="NormalWeb"/>
        <w:rPr>
          <w:i/>
        </w:rPr>
      </w:pPr>
      <w:r w:rsidRPr="0025200B">
        <w:rPr>
          <w:i/>
        </w:rPr>
        <w:t>This Ordinance shall take effect and be an act of this day when ratified by a majority of the votes of the people of this State, cast at a poll to be taken thereon on the fourth Thursday in May next, in pursuance of a schedule hereafter to be enacted.</w:t>
      </w:r>
    </w:p>
    <w:p w:rsidR="007F584E" w:rsidRPr="0025200B" w:rsidRDefault="007F584E" w:rsidP="007F584E">
      <w:pPr>
        <w:pStyle w:val="NormalWeb"/>
        <w:rPr>
          <w:i/>
        </w:rPr>
      </w:pPr>
      <w:r w:rsidRPr="0025200B">
        <w:rPr>
          <w:i/>
        </w:rPr>
        <w:t>Done in Convention, in the city of Richmond, on the seventeenth day of April, in the year of our Lord one thousand eight hundred and sixty-one, and in the eighty-fifth year of the Commonwealth of Virginia</w:t>
      </w:r>
    </w:p>
    <w:p w:rsidR="007F584E" w:rsidRPr="0025200B" w:rsidRDefault="007F584E" w:rsidP="007F584E">
      <w:pPr>
        <w:pStyle w:val="NormalWeb"/>
        <w:rPr>
          <w:i/>
        </w:rPr>
      </w:pPr>
      <w:r w:rsidRPr="0025200B">
        <w:rPr>
          <w:i/>
        </w:rPr>
        <w:t>JNO. L. EUBANK,</w:t>
      </w:r>
      <w:r w:rsidRPr="0025200B">
        <w:rPr>
          <w:i/>
        </w:rPr>
        <w:br/>
        <w:t>Sec'y of Convention.</w:t>
      </w:r>
    </w:p>
    <w:p w:rsidR="009123AB" w:rsidRDefault="009123AB" w:rsidP="0025200B">
      <w:pPr>
        <w:spacing w:after="0"/>
        <w:rPr>
          <w:b/>
        </w:rPr>
      </w:pPr>
    </w:p>
    <w:p w:rsidR="009123AB" w:rsidRDefault="009123AB" w:rsidP="0025200B">
      <w:pPr>
        <w:spacing w:after="0"/>
      </w:pPr>
      <w:r>
        <w:t>There were 861 registered voters in Isle of Wight County, and they all voted for succession.  Historians feel that all the able-bodied men in the county joined the Confederate Army or Navy leaving women, children and older men behind.</w:t>
      </w:r>
    </w:p>
    <w:p w:rsidR="009123AB" w:rsidRDefault="009123AB" w:rsidP="0025200B">
      <w:pPr>
        <w:spacing w:after="0"/>
        <w:rPr>
          <w:b/>
        </w:rPr>
      </w:pPr>
    </w:p>
    <w:p w:rsidR="0025200B" w:rsidRPr="0025200B" w:rsidRDefault="0025200B" w:rsidP="0025200B">
      <w:pPr>
        <w:spacing w:after="0"/>
        <w:rPr>
          <w:b/>
        </w:rPr>
      </w:pPr>
      <w:r w:rsidRPr="0025200B">
        <w:rPr>
          <w:b/>
        </w:rPr>
        <w:t>Questions</w:t>
      </w:r>
    </w:p>
    <w:p w:rsidR="007F584E" w:rsidRDefault="007F584E" w:rsidP="0025200B">
      <w:pPr>
        <w:spacing w:after="0"/>
      </w:pPr>
      <w:r>
        <w:t>How would you vote and why?</w:t>
      </w:r>
    </w:p>
    <w:p w:rsidR="00A92261" w:rsidRDefault="007F584E" w:rsidP="009123AB">
      <w:pPr>
        <w:spacing w:after="0"/>
      </w:pPr>
      <w:r>
        <w:t>How do you think the voters of Isle of Wight responded?</w:t>
      </w:r>
      <w:r w:rsidR="00A92261">
        <w:br w:type="page"/>
      </w:r>
    </w:p>
    <w:p w:rsidR="002E67E7" w:rsidRPr="00F419BC" w:rsidRDefault="00D45F4E" w:rsidP="00DB0B29">
      <w:pPr>
        <w:spacing w:after="0" w:line="240" w:lineRule="auto"/>
        <w:rPr>
          <w:b/>
          <w:sz w:val="40"/>
          <w:szCs w:val="40"/>
        </w:rPr>
      </w:pPr>
      <w:r w:rsidRPr="00F419BC">
        <w:rPr>
          <w:b/>
          <w:sz w:val="40"/>
          <w:szCs w:val="40"/>
        </w:rPr>
        <w:lastRenderedPageBreak/>
        <w:t>Local Residents G</w:t>
      </w:r>
      <w:r w:rsidR="002E67E7" w:rsidRPr="00F419BC">
        <w:rPr>
          <w:b/>
          <w:sz w:val="40"/>
          <w:szCs w:val="40"/>
        </w:rPr>
        <w:t>o to War</w:t>
      </w:r>
    </w:p>
    <w:p w:rsidR="002E67E7" w:rsidRPr="00F419BC" w:rsidRDefault="002E67E7" w:rsidP="00DB0B29">
      <w:pPr>
        <w:spacing w:after="0" w:line="240" w:lineRule="auto"/>
      </w:pPr>
    </w:p>
    <w:p w:rsidR="00A2252E" w:rsidRDefault="00F17A67" w:rsidP="00732C7D">
      <w:pPr>
        <w:autoSpaceDE w:val="0"/>
        <w:autoSpaceDN w:val="0"/>
        <w:adjustRightInd w:val="0"/>
        <w:spacing w:after="0" w:line="240" w:lineRule="auto"/>
        <w:jc w:val="both"/>
        <w:rPr>
          <w:rFonts w:cs="PalatinoLinotype-Roman"/>
        </w:rPr>
      </w:pPr>
      <w:r w:rsidRPr="00F419BC">
        <w:rPr>
          <w:rFonts w:cs="PalatinoLinotype-Roman"/>
        </w:rPr>
        <w:t xml:space="preserve">The seven Roberts brothers – Sylvester, Stephen, Nathaniel, Mills, John, Francis and Benjamin – were residents of Windsor, and all enlisted in the Confederate Army.  Six enlisted </w:t>
      </w:r>
      <w:r w:rsidR="00EA10F8" w:rsidRPr="00F419BC">
        <w:rPr>
          <w:rFonts w:cs="PalatinoLinotype-Roman"/>
        </w:rPr>
        <w:t>on April 22, 1861, and six were wounded in battle. All the brothers returned home after the surrender at Appomattox.</w:t>
      </w:r>
    </w:p>
    <w:p w:rsidR="00F419BC" w:rsidRPr="00F419BC" w:rsidRDefault="00F419BC" w:rsidP="00732C7D">
      <w:pPr>
        <w:autoSpaceDE w:val="0"/>
        <w:autoSpaceDN w:val="0"/>
        <w:adjustRightInd w:val="0"/>
        <w:spacing w:after="0" w:line="240" w:lineRule="auto"/>
        <w:jc w:val="both"/>
        <w:rPr>
          <w:rFonts w:cs="PalatinoLinotype-Roman"/>
        </w:rPr>
      </w:pPr>
    </w:p>
    <w:p w:rsidR="00EA10F8" w:rsidRDefault="00EA10F8" w:rsidP="00732C7D">
      <w:pPr>
        <w:autoSpaceDE w:val="0"/>
        <w:autoSpaceDN w:val="0"/>
        <w:adjustRightInd w:val="0"/>
        <w:spacing w:after="0" w:line="240" w:lineRule="auto"/>
        <w:jc w:val="both"/>
        <w:rPr>
          <w:rFonts w:cs="PalatinoLinotype-Roman"/>
        </w:rPr>
      </w:pPr>
      <w:r w:rsidRPr="00F419BC">
        <w:rPr>
          <w:rFonts w:cs="PalatinoLinotype-Roman"/>
        </w:rPr>
        <w:t>According to descendents, Mary Ann Roberts, told a Union soldier, “I have seven sons in the Confederate Army, and if I had seven more, I would want them to be in the army.”</w:t>
      </w:r>
    </w:p>
    <w:p w:rsidR="00F419BC" w:rsidRPr="00F419BC" w:rsidRDefault="00F419BC" w:rsidP="00732C7D">
      <w:pPr>
        <w:autoSpaceDE w:val="0"/>
        <w:autoSpaceDN w:val="0"/>
        <w:adjustRightInd w:val="0"/>
        <w:spacing w:after="0" w:line="240" w:lineRule="auto"/>
        <w:jc w:val="both"/>
        <w:rPr>
          <w:rFonts w:cs="PalatinoLinotype-Roman"/>
        </w:rPr>
      </w:pPr>
    </w:p>
    <w:p w:rsidR="00F419BC" w:rsidRPr="00F419BC" w:rsidRDefault="00EA10F8" w:rsidP="00732C7D">
      <w:pPr>
        <w:autoSpaceDE w:val="0"/>
        <w:autoSpaceDN w:val="0"/>
        <w:adjustRightInd w:val="0"/>
        <w:spacing w:after="0" w:line="240" w:lineRule="auto"/>
        <w:jc w:val="both"/>
        <w:rPr>
          <w:rFonts w:cs="PalatinoLinotype-Roman"/>
        </w:rPr>
      </w:pPr>
      <w:r w:rsidRPr="00F419BC">
        <w:rPr>
          <w:rFonts w:cs="PalatinoLinotype-Roman"/>
        </w:rPr>
        <w:t xml:space="preserve">The image below is a copy of a tintype made as late as 1873. The original tintype is missing one brother: Nathaniel. In the hand-colored version, it appears that the photographer reversed the image, added the missing brother and drew the arm that John lost in battle. </w:t>
      </w:r>
      <w:r w:rsidR="00F419BC" w:rsidRPr="00F419BC">
        <w:rPr>
          <w:rFonts w:cs="PalatinoLinotype-Roman"/>
        </w:rPr>
        <w:t>Compare the two photographs. Try to find the missing brother and the missing arm.</w:t>
      </w:r>
    </w:p>
    <w:p w:rsidR="00F17A67" w:rsidRPr="00F419BC" w:rsidRDefault="00F17A67" w:rsidP="00A2252E">
      <w:pPr>
        <w:autoSpaceDE w:val="0"/>
        <w:autoSpaceDN w:val="0"/>
        <w:adjustRightInd w:val="0"/>
        <w:spacing w:after="0" w:line="240" w:lineRule="auto"/>
        <w:rPr>
          <w:rFonts w:cs="PalatinoLinotype-Roman"/>
          <w:sz w:val="24"/>
          <w:szCs w:val="24"/>
        </w:rPr>
      </w:pPr>
    </w:p>
    <w:p w:rsidR="00F17A67" w:rsidRDefault="00AD14F6" w:rsidP="00A2252E">
      <w:pPr>
        <w:autoSpaceDE w:val="0"/>
        <w:autoSpaceDN w:val="0"/>
        <w:adjustRightInd w:val="0"/>
        <w:spacing w:after="0" w:line="240" w:lineRule="auto"/>
        <w:rPr>
          <w:rFonts w:cs="PalatinoLinotype-Roman"/>
          <w:sz w:val="24"/>
          <w:szCs w:val="24"/>
        </w:rPr>
      </w:pPr>
      <w:r w:rsidRPr="00AD14F6">
        <w:rPr>
          <w:noProof/>
        </w:rPr>
        <w:pict>
          <v:shape id="_x0000_s1059" type="#_x0000_t202" style="position:absolute;margin-left:77.15pt;margin-top:3.15pt;width:124.15pt;height:156.6pt;z-index:251678720" filled="f" stroked="f">
            <v:textbox style="mso-next-textbox:#_x0000_s1059">
              <w:txbxContent>
                <w:p w:rsidR="003C3FF0" w:rsidRDefault="003C3FF0">
                  <w:r w:rsidRPr="00EA10F8">
                    <w:rPr>
                      <w:noProof/>
                    </w:rPr>
                    <w:drawing>
                      <wp:inline distT="0" distB="0" distL="0" distR="0">
                        <wp:extent cx="1419225" cy="1789009"/>
                        <wp:effectExtent l="19050" t="0" r="9525" b="0"/>
                        <wp:docPr id="23" name="Picture 2" descr="IW1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134-99.jpg"/>
                                <pic:cNvPicPr/>
                              </pic:nvPicPr>
                              <pic:blipFill>
                                <a:blip r:embed="rId17"/>
                                <a:stretch>
                                  <a:fillRect/>
                                </a:stretch>
                              </pic:blipFill>
                              <pic:spPr>
                                <a:xfrm>
                                  <a:off x="0" y="0"/>
                                  <a:ext cx="1427557" cy="1799512"/>
                                </a:xfrm>
                                <a:prstGeom prst="rect">
                                  <a:avLst/>
                                </a:prstGeom>
                              </pic:spPr>
                            </pic:pic>
                          </a:graphicData>
                        </a:graphic>
                      </wp:inline>
                    </w:drawing>
                  </w:r>
                </w:p>
              </w:txbxContent>
            </v:textbox>
          </v:shape>
        </w:pict>
      </w:r>
      <w:r w:rsidRPr="00AD14F6">
        <w:rPr>
          <w:noProof/>
        </w:rPr>
        <w:pict>
          <v:shape id="_x0000_s1027" type="#_x0000_t202" style="position:absolute;margin-left:6pt;margin-top:3.15pt;width:184.5pt;height:156.6pt;z-index:251659264" filled="f" stroked="f">
            <v:textbox style="mso-next-textbox:#_x0000_s1027">
              <w:txbxContent>
                <w:p w:rsidR="003C3FF0" w:rsidRDefault="006F39C0">
                  <w:r>
                    <w:rPr>
                      <w:noProof/>
                    </w:rPr>
                    <w:drawing>
                      <wp:inline distT="0" distB="0" distL="0" distR="0">
                        <wp:extent cx="2160270" cy="1446335"/>
                        <wp:effectExtent l="19050" t="0" r="0" b="0"/>
                        <wp:docPr id="146" name="Picture 29" descr="F:\Exhibits\Civil War Exhibit\Images\Front Zuni and Skirmishes\IW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xhibits\Civil War Exhibit\Images\Front Zuni and Skirmishes\IW79-99.jpg"/>
                                <pic:cNvPicPr>
                                  <a:picLocks noChangeAspect="1" noChangeArrowheads="1"/>
                                </pic:cNvPicPr>
                              </pic:nvPicPr>
                              <pic:blipFill>
                                <a:blip r:embed="rId9"/>
                                <a:srcRect/>
                                <a:stretch>
                                  <a:fillRect/>
                                </a:stretch>
                              </pic:blipFill>
                              <pic:spPr bwMode="auto">
                                <a:xfrm>
                                  <a:off x="0" y="0"/>
                                  <a:ext cx="2160270" cy="1446335"/>
                                </a:xfrm>
                                <a:prstGeom prst="rect">
                                  <a:avLst/>
                                </a:prstGeom>
                                <a:noFill/>
                                <a:ln w="9525">
                                  <a:noFill/>
                                  <a:miter lim="800000"/>
                                  <a:headEnd/>
                                  <a:tailEnd/>
                                </a:ln>
                              </pic:spPr>
                            </pic:pic>
                          </a:graphicData>
                        </a:graphic>
                      </wp:inline>
                    </w:drawing>
                  </w:r>
                </w:p>
              </w:txbxContent>
            </v:textbox>
            <w10:wrap type="square"/>
          </v:shape>
        </w:pict>
      </w:r>
    </w:p>
    <w:p w:rsidR="00F419BC" w:rsidRDefault="00F419BC"/>
    <w:p w:rsidR="00307709" w:rsidRDefault="00307709"/>
    <w:p w:rsidR="00F419BC" w:rsidRDefault="00F419BC"/>
    <w:p w:rsidR="00F419BC" w:rsidRDefault="00F419BC"/>
    <w:p w:rsidR="00F419BC" w:rsidRDefault="00AD14F6">
      <w:r>
        <w:rPr>
          <w:noProof/>
        </w:rPr>
        <w:pict>
          <v:shape id="_x0000_s1047" type="#_x0000_t202" style="position:absolute;margin-left:-169.9pt;margin-top:14.4pt;width:130.5pt;height:28.95pt;z-index:-251646976" wrapcoords="0 0" filled="f" stroked="f">
            <v:textbox style="mso-next-textbox:#_x0000_s1047">
              <w:txbxContent>
                <w:p w:rsidR="003C3FF0" w:rsidRPr="00EA10F8" w:rsidRDefault="003C3FF0">
                  <w:pPr>
                    <w:rPr>
                      <w:i/>
                      <w:sz w:val="18"/>
                      <w:szCs w:val="18"/>
                    </w:rPr>
                  </w:pPr>
                  <w:r w:rsidRPr="00EA10F8">
                    <w:rPr>
                      <w:i/>
                      <w:sz w:val="18"/>
                      <w:szCs w:val="18"/>
                    </w:rPr>
                    <w:t>Museum Collection IW79-99</w:t>
                  </w:r>
                </w:p>
              </w:txbxContent>
            </v:textbox>
            <w10:wrap type="tight"/>
          </v:shape>
        </w:pict>
      </w:r>
    </w:p>
    <w:p w:rsidR="00F419BC" w:rsidRDefault="00AD14F6">
      <w:r>
        <w:rPr>
          <w:noProof/>
        </w:rPr>
        <w:pict>
          <v:shape id="_x0000_s1060" type="#_x0000_t202" style="position:absolute;margin-left:84.75pt;margin-top:24.8pt;width:129pt;height:20.25pt;z-index:251679744" filled="f" stroked="f">
            <v:textbox style="mso-next-textbox:#_x0000_s1060">
              <w:txbxContent>
                <w:p w:rsidR="003C3FF0" w:rsidRPr="00EA10F8" w:rsidRDefault="003C3FF0" w:rsidP="00EA10F8">
                  <w:pPr>
                    <w:rPr>
                      <w:i/>
                      <w:sz w:val="18"/>
                      <w:szCs w:val="18"/>
                    </w:rPr>
                  </w:pPr>
                  <w:r w:rsidRPr="00EA10F8">
                    <w:rPr>
                      <w:i/>
                      <w:sz w:val="18"/>
                      <w:szCs w:val="18"/>
                    </w:rPr>
                    <w:t>Museum Collection IW134-99</w:t>
                  </w:r>
                </w:p>
                <w:p w:rsidR="003C3FF0" w:rsidRDefault="003C3FF0"/>
              </w:txbxContent>
            </v:textbox>
          </v:shape>
        </w:pict>
      </w:r>
    </w:p>
    <w:p w:rsidR="00F419BC" w:rsidRDefault="00F419BC"/>
    <w:p w:rsidR="00F419BC" w:rsidRDefault="00F419BC"/>
    <w:p w:rsidR="00F419BC" w:rsidRDefault="00AD14F6" w:rsidP="00F419BC">
      <w:r>
        <w:rPr>
          <w:noProof/>
        </w:rPr>
        <w:pict>
          <v:shape id="_x0000_s1026" type="#_x0000_t202" style="position:absolute;margin-left:160.5pt;margin-top:54.1pt;width:123.75pt;height:154.5pt;z-index:251658240" filled="f" stroked="f">
            <v:textbox style="mso-next-textbox:#_x0000_s1026">
              <w:txbxContent>
                <w:p w:rsidR="003C3FF0" w:rsidRDefault="003C3FF0">
                  <w:r>
                    <w:rPr>
                      <w:noProof/>
                    </w:rPr>
                    <w:drawing>
                      <wp:inline distT="0" distB="0" distL="0" distR="0">
                        <wp:extent cx="1276472" cy="1828800"/>
                        <wp:effectExtent l="19050" t="0" r="0" b="0"/>
                        <wp:docPr id="1" name="Picture 0" descr="IW233-99- Mills Rob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233-99- Mills Roberts.jpg"/>
                                <pic:cNvPicPr/>
                              </pic:nvPicPr>
                              <pic:blipFill>
                                <a:blip r:embed="rId18"/>
                                <a:stretch>
                                  <a:fillRect/>
                                </a:stretch>
                              </pic:blipFill>
                              <pic:spPr>
                                <a:xfrm>
                                  <a:off x="0" y="0"/>
                                  <a:ext cx="1281988" cy="1836702"/>
                                </a:xfrm>
                                <a:prstGeom prst="rect">
                                  <a:avLst/>
                                </a:prstGeom>
                              </pic:spPr>
                            </pic:pic>
                          </a:graphicData>
                        </a:graphic>
                      </wp:inline>
                    </w:drawing>
                  </w:r>
                </w:p>
              </w:txbxContent>
            </v:textbox>
            <w10:wrap type="square"/>
          </v:shape>
        </w:pict>
      </w:r>
      <w:r w:rsidR="00F419BC">
        <w:t xml:space="preserve">Photography became popular during the Civil War. Many soldiers had pictures taken </w:t>
      </w:r>
      <w:r w:rsidR="00DC5B0B">
        <w:t xml:space="preserve">while they were </w:t>
      </w:r>
      <w:r w:rsidR="00F419BC">
        <w:t>in uniform and carried pictures of their loved ones into battle. Below is an image of Sgt. Mills W. Roberts, 16</w:t>
      </w:r>
      <w:r w:rsidR="00F419BC" w:rsidRPr="007F584E">
        <w:rPr>
          <w:vertAlign w:val="superscript"/>
        </w:rPr>
        <w:t>th</w:t>
      </w:r>
      <w:r w:rsidR="00F419BC">
        <w:t xml:space="preserve"> Virginia Infantry. </w:t>
      </w:r>
    </w:p>
    <w:p w:rsidR="00F419BC" w:rsidRDefault="00F419BC" w:rsidP="00F419BC"/>
    <w:p w:rsidR="00F419BC" w:rsidRDefault="00F419BC" w:rsidP="00F419BC"/>
    <w:p w:rsidR="00F419BC" w:rsidRDefault="00F419BC" w:rsidP="00F419BC"/>
    <w:p w:rsidR="00F419BC" w:rsidRDefault="00F419BC" w:rsidP="00F419BC"/>
    <w:p w:rsidR="00F419BC" w:rsidRDefault="00F419BC" w:rsidP="00F419BC"/>
    <w:p w:rsidR="00F419BC" w:rsidRDefault="00AD14F6">
      <w:r>
        <w:rPr>
          <w:noProof/>
        </w:rPr>
        <w:pict>
          <v:shape id="_x0000_s1061" type="#_x0000_t202" style="position:absolute;margin-left:160.5pt;margin-top:40.1pt;width:127.5pt;height:19.5pt;z-index:251680768" filled="f" stroked="f">
            <v:textbox style="mso-next-textbox:#_x0000_s1061">
              <w:txbxContent>
                <w:p w:rsidR="003C3FF0" w:rsidRPr="00F419BC" w:rsidRDefault="003C3FF0" w:rsidP="00F419BC">
                  <w:pPr>
                    <w:rPr>
                      <w:i/>
                      <w:sz w:val="18"/>
                      <w:szCs w:val="18"/>
                    </w:rPr>
                  </w:pPr>
                  <w:r w:rsidRPr="00F419BC">
                    <w:rPr>
                      <w:i/>
                      <w:sz w:val="18"/>
                      <w:szCs w:val="18"/>
                    </w:rPr>
                    <w:t>Museum Collection IW233-99</w:t>
                  </w:r>
                </w:p>
                <w:p w:rsidR="003C3FF0" w:rsidRDefault="003C3FF0"/>
              </w:txbxContent>
            </v:textbox>
          </v:shape>
        </w:pict>
      </w:r>
    </w:p>
    <w:p w:rsidR="00917FD2" w:rsidRPr="00914084" w:rsidRDefault="00914084">
      <w:pPr>
        <w:rPr>
          <w:b/>
          <w:sz w:val="40"/>
          <w:szCs w:val="40"/>
        </w:rPr>
      </w:pPr>
      <w:r>
        <w:rPr>
          <w:b/>
          <w:sz w:val="40"/>
          <w:szCs w:val="40"/>
        </w:rPr>
        <w:lastRenderedPageBreak/>
        <w:t xml:space="preserve">Development of Forts </w:t>
      </w:r>
      <w:r w:rsidR="00732C7D">
        <w:rPr>
          <w:b/>
          <w:sz w:val="40"/>
          <w:szCs w:val="40"/>
        </w:rPr>
        <w:t>on</w:t>
      </w:r>
      <w:r w:rsidR="00917FD2" w:rsidRPr="00914084">
        <w:rPr>
          <w:b/>
          <w:sz w:val="40"/>
          <w:szCs w:val="40"/>
        </w:rPr>
        <w:t xml:space="preserve"> the James River</w:t>
      </w:r>
    </w:p>
    <w:p w:rsidR="00732C7D" w:rsidRDefault="000E27F5" w:rsidP="00732C7D">
      <w:pPr>
        <w:jc w:val="both"/>
      </w:pPr>
      <w:r>
        <w:t>The James River stretches</w:t>
      </w:r>
      <w:r w:rsidR="00732C7D">
        <w:t xml:space="preserve"> northwest for 100 miles</w:t>
      </w:r>
      <w:r>
        <w:t xml:space="preserve"> from </w:t>
      </w:r>
      <w:r w:rsidR="00732C7D">
        <w:t>Hampton Roads and Union-</w:t>
      </w:r>
      <w:r>
        <w:t>held Fort Monroe to the Confederate capital of Richmond.  Even before Richmond became the capital, there was a concern that the Union’s m</w:t>
      </w:r>
      <w:r w:rsidR="00DC5B0B">
        <w:t>ore powerful navy would move up</w:t>
      </w:r>
      <w:r>
        <w:t xml:space="preserve">river and take </w:t>
      </w:r>
      <w:r w:rsidR="00DC5B0B">
        <w:t xml:space="preserve">control of </w:t>
      </w:r>
      <w:r>
        <w:t>the heart of Virg</w:t>
      </w:r>
      <w:r w:rsidR="00732C7D">
        <w:t>inia.</w:t>
      </w:r>
    </w:p>
    <w:p w:rsidR="00A35A68" w:rsidRDefault="000E27F5" w:rsidP="00732C7D">
      <w:pPr>
        <w:jc w:val="both"/>
      </w:pPr>
      <w:r>
        <w:t xml:space="preserve">Gen. Robert E. Lee </w:t>
      </w:r>
      <w:r w:rsidR="00732C7D">
        <w:t xml:space="preserve">developed </w:t>
      </w:r>
      <w:r>
        <w:t>a series of defensive forts along the river in April 1861. The</w:t>
      </w:r>
      <w:r w:rsidR="00732C7D">
        <w:t>se forts were to defend the river and stop the enemy from advancing</w:t>
      </w:r>
      <w:r>
        <w:t>.  Six fortifications were developed. They were named Fort</w:t>
      </w:r>
      <w:r w:rsidR="00917FD2">
        <w:t xml:space="preserve"> Boykin, Fort Huger, Mulberry Island Point Battery, Jamestown Island</w:t>
      </w:r>
      <w:r w:rsidR="00B55EE2">
        <w:t xml:space="preserve"> Battery</w:t>
      </w:r>
      <w:r w:rsidR="00917FD2">
        <w:t>,</w:t>
      </w:r>
      <w:r w:rsidR="00F4767D">
        <w:t xml:space="preserve"> Fort </w:t>
      </w:r>
      <w:r w:rsidR="00B313AB">
        <w:t>Powhatan and</w:t>
      </w:r>
      <w:r w:rsidR="00917FD2">
        <w:t xml:space="preserve"> Drewry’s Bluff Battery.</w:t>
      </w:r>
      <w:r>
        <w:t xml:space="preserve"> Fort Boykin and Fort Powhatan were already in developed locations, but the other fortifications </w:t>
      </w:r>
      <w:r w:rsidR="00732C7D">
        <w:t xml:space="preserve">were constructed. </w:t>
      </w:r>
      <w:r>
        <w:t xml:space="preserve">Eventually all but Drewry’s Bluff Battery fell </w:t>
      </w:r>
      <w:r w:rsidR="001A1691">
        <w:t>during the Union advancement.</w:t>
      </w:r>
    </w:p>
    <w:p w:rsidR="00732C7D" w:rsidRPr="00732C7D" w:rsidRDefault="00732C7D" w:rsidP="00732C7D">
      <w:pPr>
        <w:spacing w:after="0"/>
        <w:jc w:val="both"/>
        <w:rPr>
          <w:b/>
        </w:rPr>
      </w:pPr>
      <w:r w:rsidRPr="00732C7D">
        <w:rPr>
          <w:b/>
        </w:rPr>
        <w:t>Questions</w:t>
      </w:r>
    </w:p>
    <w:p w:rsidR="00732C7D" w:rsidRDefault="009728C9" w:rsidP="00732C7D">
      <w:pPr>
        <w:spacing w:after="0"/>
        <w:jc w:val="both"/>
      </w:pPr>
      <w:r>
        <w:t>Which fort was the Confederate first line of defense?</w:t>
      </w:r>
    </w:p>
    <w:p w:rsidR="00A35A68" w:rsidRDefault="00A35A68" w:rsidP="00732C7D">
      <w:pPr>
        <w:spacing w:after="0"/>
        <w:jc w:val="both"/>
      </w:pPr>
      <w:r>
        <w:t>Looking at the map</w:t>
      </w:r>
      <w:r w:rsidR="009728C9">
        <w:t>,</w:t>
      </w:r>
      <w:r w:rsidR="00732C7D">
        <w:t xml:space="preserve"> why were</w:t>
      </w:r>
      <w:r>
        <w:t xml:space="preserve"> the placement of Mulberry Island Point Battery and Fort Huger strategically important? </w:t>
      </w:r>
    </w:p>
    <w:p w:rsidR="00A35A68" w:rsidRDefault="00A35A68" w:rsidP="00732C7D">
      <w:pPr>
        <w:spacing w:after="0"/>
        <w:jc w:val="both"/>
      </w:pPr>
      <w:r>
        <w:t>How can the bends in the James River help the in the defense of Richmond?</w:t>
      </w:r>
    </w:p>
    <w:p w:rsidR="00732C7D" w:rsidRDefault="00732C7D" w:rsidP="00732C7D">
      <w:pPr>
        <w:spacing w:after="0"/>
      </w:pPr>
    </w:p>
    <w:p w:rsidR="00732C7D" w:rsidRDefault="00732C7D" w:rsidP="00732C7D">
      <w:pPr>
        <w:spacing w:after="0"/>
        <w:jc w:val="center"/>
      </w:pPr>
      <w:r>
        <w:rPr>
          <w:noProof/>
        </w:rPr>
        <w:drawing>
          <wp:inline distT="0" distB="0" distL="0" distR="0">
            <wp:extent cx="5842748" cy="4514850"/>
            <wp:effectExtent l="19050" t="0" r="5602" b="0"/>
            <wp:docPr id="60" name="Picture 5" descr="C:\Users\jwilliams\Desktop\VA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illiams\Desktop\VAFort.jpg"/>
                    <pic:cNvPicPr>
                      <a:picLocks noChangeAspect="1" noChangeArrowheads="1"/>
                    </pic:cNvPicPr>
                  </pic:nvPicPr>
                  <pic:blipFill>
                    <a:blip r:embed="rId19" cstate="print"/>
                    <a:srcRect/>
                    <a:stretch>
                      <a:fillRect/>
                    </a:stretch>
                  </pic:blipFill>
                  <pic:spPr bwMode="auto">
                    <a:xfrm>
                      <a:off x="0" y="0"/>
                      <a:ext cx="5842748" cy="4514850"/>
                    </a:xfrm>
                    <a:prstGeom prst="rect">
                      <a:avLst/>
                    </a:prstGeom>
                    <a:noFill/>
                    <a:ln w="9525">
                      <a:noFill/>
                      <a:miter lim="800000"/>
                      <a:headEnd/>
                      <a:tailEnd/>
                    </a:ln>
                  </pic:spPr>
                </pic:pic>
              </a:graphicData>
            </a:graphic>
          </wp:inline>
        </w:drawing>
      </w:r>
    </w:p>
    <w:p w:rsidR="00DB0B29" w:rsidRPr="00914084" w:rsidRDefault="00DB0B29" w:rsidP="00914084">
      <w:pPr>
        <w:rPr>
          <w:b/>
          <w:sz w:val="40"/>
          <w:szCs w:val="40"/>
        </w:rPr>
      </w:pPr>
      <w:r w:rsidRPr="00914084">
        <w:rPr>
          <w:b/>
          <w:sz w:val="40"/>
          <w:szCs w:val="40"/>
        </w:rPr>
        <w:lastRenderedPageBreak/>
        <w:t xml:space="preserve">Civil War </w:t>
      </w:r>
      <w:r w:rsidR="00915D6D" w:rsidRPr="00914084">
        <w:rPr>
          <w:b/>
          <w:sz w:val="40"/>
          <w:szCs w:val="40"/>
        </w:rPr>
        <w:t>Engagements</w:t>
      </w:r>
      <w:r w:rsidRPr="00914084">
        <w:rPr>
          <w:b/>
          <w:sz w:val="40"/>
          <w:szCs w:val="40"/>
        </w:rPr>
        <w:t xml:space="preserve"> in Isle of Wight</w:t>
      </w:r>
    </w:p>
    <w:p w:rsidR="00AC79E8" w:rsidRDefault="00AC79E8" w:rsidP="00AC79E8">
      <w:pPr>
        <w:rPr>
          <w:rFonts w:ascii="Calibri" w:eastAsia="Calibri" w:hAnsi="Calibri" w:cs="Arial"/>
          <w:b/>
        </w:rPr>
      </w:pPr>
    </w:p>
    <w:p w:rsidR="002F59A4" w:rsidRDefault="00DB0B29" w:rsidP="00AC79E8">
      <w:pPr>
        <w:rPr>
          <w:rFonts w:cs="PalatinoLinotype-Roman"/>
          <w:sz w:val="24"/>
          <w:szCs w:val="24"/>
        </w:rPr>
      </w:pPr>
      <w:r w:rsidRPr="002F59A4">
        <w:rPr>
          <w:rFonts w:ascii="Calibri" w:eastAsia="Calibri" w:hAnsi="Calibri" w:cs="Arial"/>
          <w:b/>
          <w:sz w:val="32"/>
          <w:szCs w:val="32"/>
        </w:rPr>
        <w:t>Fort Boykin</w:t>
      </w:r>
    </w:p>
    <w:p w:rsidR="002E67E7" w:rsidRDefault="002E67E7" w:rsidP="00F83DE3">
      <w:pPr>
        <w:jc w:val="both"/>
        <w:rPr>
          <w:rFonts w:cs="PalatinoLinotype-Roman"/>
          <w:sz w:val="24"/>
          <w:szCs w:val="24"/>
        </w:rPr>
      </w:pPr>
      <w:r w:rsidRPr="002E67E7">
        <w:rPr>
          <w:rFonts w:cs="PalatinoLinotype-Roman"/>
          <w:sz w:val="24"/>
          <w:szCs w:val="24"/>
        </w:rPr>
        <w:t>In 1623, Capt. Roger Smyth constructed a fort to protect English settlements</w:t>
      </w:r>
      <w:r>
        <w:rPr>
          <w:rFonts w:cs="PalatinoLinotype-Roman"/>
          <w:sz w:val="24"/>
          <w:szCs w:val="24"/>
        </w:rPr>
        <w:t xml:space="preserve"> </w:t>
      </w:r>
      <w:r w:rsidRPr="002E67E7">
        <w:rPr>
          <w:rFonts w:cs="PalatinoLinotype-Roman"/>
          <w:sz w:val="24"/>
          <w:szCs w:val="24"/>
        </w:rPr>
        <w:t>from Native Americans and Spaniards. Because of the elevation and view of</w:t>
      </w:r>
      <w:r>
        <w:rPr>
          <w:rFonts w:cs="PalatinoLinotype-Roman"/>
          <w:sz w:val="24"/>
          <w:szCs w:val="24"/>
        </w:rPr>
        <w:t xml:space="preserve"> </w:t>
      </w:r>
      <w:r w:rsidRPr="002E67E7">
        <w:rPr>
          <w:rFonts w:cs="PalatinoLinotype-Roman"/>
          <w:sz w:val="24"/>
          <w:szCs w:val="24"/>
        </w:rPr>
        <w:t>the James River, this area was named The Castle. During the Revolutionary</w:t>
      </w:r>
      <w:r>
        <w:rPr>
          <w:rFonts w:cs="PalatinoLinotype-Roman"/>
          <w:sz w:val="24"/>
          <w:szCs w:val="24"/>
        </w:rPr>
        <w:t xml:space="preserve"> </w:t>
      </w:r>
      <w:r w:rsidRPr="002E67E7">
        <w:rPr>
          <w:rFonts w:cs="PalatinoLinotype-Roman"/>
          <w:sz w:val="24"/>
          <w:szCs w:val="24"/>
        </w:rPr>
        <w:t>War, the fort was expanded and named Fort Boykin in honor of Maj. Francis</w:t>
      </w:r>
      <w:r>
        <w:rPr>
          <w:rFonts w:cs="PalatinoLinotype-Roman"/>
          <w:sz w:val="24"/>
          <w:szCs w:val="24"/>
        </w:rPr>
        <w:t xml:space="preserve"> </w:t>
      </w:r>
      <w:r w:rsidRPr="002E67E7">
        <w:rPr>
          <w:rFonts w:cs="PalatinoLinotype-Roman"/>
          <w:sz w:val="24"/>
          <w:szCs w:val="24"/>
        </w:rPr>
        <w:t>Boykin. It was refortified during the War of 1812.</w:t>
      </w:r>
      <w:r>
        <w:rPr>
          <w:rFonts w:cs="PalatinoLinotype-Roman"/>
          <w:sz w:val="24"/>
          <w:szCs w:val="24"/>
        </w:rPr>
        <w:t xml:space="preserve"> </w:t>
      </w:r>
      <w:r w:rsidRPr="002E67E7">
        <w:rPr>
          <w:rFonts w:cs="PalatinoLinotype-Roman"/>
          <w:sz w:val="24"/>
          <w:szCs w:val="24"/>
        </w:rPr>
        <w:t>Between June 1861 and May 1862, the Confederate Army rebuilt and</w:t>
      </w:r>
      <w:r>
        <w:rPr>
          <w:rFonts w:cs="PalatinoLinotype-Roman"/>
          <w:sz w:val="24"/>
          <w:szCs w:val="24"/>
        </w:rPr>
        <w:t xml:space="preserve"> </w:t>
      </w:r>
      <w:r w:rsidRPr="002E67E7">
        <w:rPr>
          <w:rFonts w:cs="PalatinoLinotype-Roman"/>
          <w:sz w:val="24"/>
          <w:szCs w:val="24"/>
        </w:rPr>
        <w:t>enlarged the fort as a part of their defensive system. It was one of in a series</w:t>
      </w:r>
      <w:r>
        <w:rPr>
          <w:rFonts w:cs="PalatinoLinotype-Roman"/>
          <w:sz w:val="24"/>
          <w:szCs w:val="24"/>
        </w:rPr>
        <w:t xml:space="preserve"> </w:t>
      </w:r>
      <w:r w:rsidRPr="002E67E7">
        <w:rPr>
          <w:rFonts w:cs="PalatinoLinotype-Roman"/>
          <w:sz w:val="24"/>
          <w:szCs w:val="24"/>
        </w:rPr>
        <w:t>of earthworks designed to prevent inland invasion by the Union, whose</w:t>
      </w:r>
      <w:r>
        <w:rPr>
          <w:rFonts w:cs="PalatinoLinotype-Roman"/>
          <w:sz w:val="24"/>
          <w:szCs w:val="24"/>
        </w:rPr>
        <w:t xml:space="preserve"> </w:t>
      </w:r>
      <w:r w:rsidRPr="002E67E7">
        <w:rPr>
          <w:rFonts w:cs="PalatinoLinotype-Roman"/>
          <w:sz w:val="24"/>
          <w:szCs w:val="24"/>
        </w:rPr>
        <w:t>buildup at the mouth of the James River posed a severe threat to Richmond,</w:t>
      </w:r>
      <w:r>
        <w:rPr>
          <w:rFonts w:cs="PalatinoLinotype-Roman"/>
          <w:sz w:val="24"/>
          <w:szCs w:val="24"/>
        </w:rPr>
        <w:t xml:space="preserve"> </w:t>
      </w:r>
      <w:r w:rsidRPr="002E67E7">
        <w:rPr>
          <w:rFonts w:cs="PalatinoLinotype-Roman"/>
          <w:sz w:val="24"/>
          <w:szCs w:val="24"/>
        </w:rPr>
        <w:t>the Confederate capital. On May 8, 1862, a flotilla of Union ships headed up</w:t>
      </w:r>
      <w:r>
        <w:rPr>
          <w:rFonts w:cs="PalatinoLinotype-Roman"/>
          <w:sz w:val="24"/>
          <w:szCs w:val="24"/>
        </w:rPr>
        <w:t xml:space="preserve"> </w:t>
      </w:r>
      <w:r w:rsidRPr="002E67E7">
        <w:rPr>
          <w:rFonts w:cs="PalatinoLinotype-Roman"/>
          <w:sz w:val="24"/>
          <w:szCs w:val="24"/>
        </w:rPr>
        <w:t xml:space="preserve">the James River – including the ironclad USS </w:t>
      </w:r>
      <w:r w:rsidRPr="002E67E7">
        <w:rPr>
          <w:rFonts w:cs="PalatinoLinotype-Italic"/>
          <w:i/>
          <w:iCs/>
          <w:sz w:val="24"/>
          <w:szCs w:val="24"/>
        </w:rPr>
        <w:t>Galena</w:t>
      </w:r>
      <w:r w:rsidRPr="002E67E7">
        <w:rPr>
          <w:rFonts w:cs="PalatinoLinotype-Roman"/>
          <w:sz w:val="24"/>
          <w:szCs w:val="24"/>
        </w:rPr>
        <w:t>. Fort Boykin quickly</w:t>
      </w:r>
      <w:r>
        <w:rPr>
          <w:rFonts w:cs="PalatinoLinotype-Roman"/>
          <w:sz w:val="24"/>
          <w:szCs w:val="24"/>
        </w:rPr>
        <w:t xml:space="preserve"> </w:t>
      </w:r>
      <w:r w:rsidRPr="002E67E7">
        <w:rPr>
          <w:rFonts w:cs="PalatinoLinotype-Roman"/>
          <w:sz w:val="24"/>
          <w:szCs w:val="24"/>
        </w:rPr>
        <w:t>found that its guns had too short of a range. After a few hours of</w:t>
      </w:r>
      <w:r>
        <w:rPr>
          <w:rFonts w:cs="PalatinoLinotype-Roman"/>
          <w:sz w:val="24"/>
          <w:szCs w:val="24"/>
        </w:rPr>
        <w:t xml:space="preserve"> </w:t>
      </w:r>
      <w:r w:rsidRPr="002E67E7">
        <w:rPr>
          <w:rFonts w:cs="PalatinoLinotype-Roman"/>
          <w:sz w:val="24"/>
          <w:szCs w:val="24"/>
        </w:rPr>
        <w:t>bombardment, the Confederates spiked the cannons, blew-up the shot</w:t>
      </w:r>
      <w:r>
        <w:rPr>
          <w:rFonts w:cs="PalatinoLinotype-Roman"/>
          <w:sz w:val="24"/>
          <w:szCs w:val="24"/>
        </w:rPr>
        <w:t xml:space="preserve"> </w:t>
      </w:r>
      <w:r w:rsidRPr="002E67E7">
        <w:rPr>
          <w:rFonts w:cs="PalatinoLinotype-Roman"/>
          <w:sz w:val="24"/>
          <w:szCs w:val="24"/>
        </w:rPr>
        <w:t>furnace and abandoned the fort.</w:t>
      </w:r>
    </w:p>
    <w:p w:rsidR="00AC79E8" w:rsidRDefault="00AC79E8" w:rsidP="00AC79E8">
      <w:pPr>
        <w:rPr>
          <w:rFonts w:cs="PalatinoLinotype-Roman"/>
          <w:sz w:val="24"/>
          <w:szCs w:val="24"/>
        </w:rPr>
      </w:pPr>
    </w:p>
    <w:p w:rsidR="002051C6" w:rsidRPr="002E67E7" w:rsidRDefault="00AD14F6" w:rsidP="002E67E7">
      <w:pPr>
        <w:autoSpaceDE w:val="0"/>
        <w:autoSpaceDN w:val="0"/>
        <w:adjustRightInd w:val="0"/>
        <w:spacing w:after="0" w:line="240" w:lineRule="auto"/>
        <w:rPr>
          <w:rFonts w:eastAsia="Calibri" w:cs="Arial"/>
          <w:sz w:val="24"/>
          <w:szCs w:val="24"/>
        </w:rPr>
      </w:pPr>
      <w:r>
        <w:rPr>
          <w:rFonts w:eastAsia="Calibri" w:cs="Arial"/>
          <w:noProof/>
          <w:sz w:val="24"/>
          <w:szCs w:val="24"/>
        </w:rPr>
        <w:pict>
          <v:shape id="_x0000_s1033" type="#_x0000_t202" style="position:absolute;margin-left:7.5pt;margin-top:2.85pt;width:440.25pt;height:295pt;z-index:251664384" stroked="f">
            <v:textbox style="mso-next-textbox:#_x0000_s1033">
              <w:txbxContent>
                <w:p w:rsidR="003C3FF0" w:rsidRDefault="003C3FF0">
                  <w:r>
                    <w:rPr>
                      <w:noProof/>
                    </w:rPr>
                    <w:drawing>
                      <wp:inline distT="0" distB="0" distL="0" distR="0">
                        <wp:extent cx="5248275" cy="3626736"/>
                        <wp:effectExtent l="19050" t="0" r="9525" b="0"/>
                        <wp:docPr id="5" name="Picture 4" descr="Fort Boykin 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 Boykin 1862.jpg"/>
                                <pic:cNvPicPr/>
                              </pic:nvPicPr>
                              <pic:blipFill>
                                <a:blip r:embed="rId20"/>
                                <a:stretch>
                                  <a:fillRect/>
                                </a:stretch>
                              </pic:blipFill>
                              <pic:spPr>
                                <a:xfrm>
                                  <a:off x="0" y="0"/>
                                  <a:ext cx="5259469" cy="3634471"/>
                                </a:xfrm>
                                <a:prstGeom prst="rect">
                                  <a:avLst/>
                                </a:prstGeom>
                              </pic:spPr>
                            </pic:pic>
                          </a:graphicData>
                        </a:graphic>
                      </wp:inline>
                    </w:drawing>
                  </w:r>
                </w:p>
              </w:txbxContent>
            </v:textbox>
          </v:shape>
        </w:pict>
      </w:r>
    </w:p>
    <w:p w:rsidR="002E67E7" w:rsidRDefault="002E67E7" w:rsidP="00DB0B29"/>
    <w:p w:rsidR="00AC79E8" w:rsidRDefault="00AC79E8" w:rsidP="00DB0B29"/>
    <w:p w:rsidR="00AC79E8" w:rsidRDefault="00AC79E8" w:rsidP="00DB0B29"/>
    <w:p w:rsidR="00AC79E8" w:rsidRDefault="00AC79E8" w:rsidP="00DB0B29"/>
    <w:p w:rsidR="00AC79E8" w:rsidRDefault="00AC79E8" w:rsidP="00AC79E8">
      <w:pPr>
        <w:rPr>
          <w:b/>
        </w:rPr>
      </w:pPr>
    </w:p>
    <w:p w:rsidR="00AC79E8" w:rsidRDefault="00AC79E8" w:rsidP="00AC79E8">
      <w:pPr>
        <w:rPr>
          <w:b/>
        </w:rPr>
      </w:pPr>
    </w:p>
    <w:p w:rsidR="00AC79E8" w:rsidRDefault="00AC79E8" w:rsidP="00AC79E8">
      <w:pPr>
        <w:rPr>
          <w:b/>
        </w:rPr>
      </w:pPr>
    </w:p>
    <w:p w:rsidR="00AC79E8" w:rsidRDefault="00AC79E8" w:rsidP="00AC79E8">
      <w:pPr>
        <w:rPr>
          <w:b/>
        </w:rPr>
      </w:pPr>
    </w:p>
    <w:p w:rsidR="00AC79E8" w:rsidRDefault="00AC79E8" w:rsidP="00AC79E8">
      <w:pPr>
        <w:rPr>
          <w:b/>
        </w:rPr>
      </w:pPr>
    </w:p>
    <w:p w:rsidR="00AC79E8" w:rsidRDefault="00AC79E8" w:rsidP="00AC79E8">
      <w:pPr>
        <w:rPr>
          <w:b/>
        </w:rPr>
      </w:pPr>
    </w:p>
    <w:p w:rsidR="00AC79E8" w:rsidRDefault="00AC79E8" w:rsidP="00AC79E8">
      <w:pPr>
        <w:rPr>
          <w:b/>
        </w:rPr>
      </w:pPr>
    </w:p>
    <w:p w:rsidR="00AC79E8" w:rsidRDefault="00AC79E8" w:rsidP="00AC79E8">
      <w:pPr>
        <w:rPr>
          <w:b/>
        </w:rPr>
      </w:pPr>
    </w:p>
    <w:p w:rsidR="00AC79E8" w:rsidRDefault="00AC79E8" w:rsidP="00AC79E8">
      <w:pPr>
        <w:rPr>
          <w:b/>
        </w:rPr>
      </w:pPr>
    </w:p>
    <w:p w:rsidR="002F59A4" w:rsidRPr="002F59A4" w:rsidRDefault="00DB0B29" w:rsidP="00AC79E8">
      <w:pPr>
        <w:rPr>
          <w:b/>
          <w:sz w:val="32"/>
          <w:szCs w:val="32"/>
        </w:rPr>
      </w:pPr>
      <w:r w:rsidRPr="002F59A4">
        <w:rPr>
          <w:b/>
          <w:sz w:val="32"/>
          <w:szCs w:val="32"/>
        </w:rPr>
        <w:t>Fort Huger</w:t>
      </w:r>
    </w:p>
    <w:p w:rsidR="00DB0B29" w:rsidRDefault="002E67E7" w:rsidP="00F83DE3">
      <w:pPr>
        <w:jc w:val="both"/>
        <w:rPr>
          <w:rFonts w:eastAsia="Calibri" w:cs="Arial"/>
          <w:i/>
        </w:rPr>
      </w:pPr>
      <w:r w:rsidRPr="00AC79E8">
        <w:rPr>
          <w:rFonts w:cs="PalatinoLinotype-Roman"/>
          <w:sz w:val="24"/>
          <w:szCs w:val="24"/>
        </w:rPr>
        <w:t>As part of the Confederate defense of the James River, Fort Huger was constructed on a bluff upriver from Fort Boykin and across from the Mulberry Island fortification. The fort was named for Confederate Gen. Benjamin Huger, commander of the Department of Norfolk. Local slaves</w:t>
      </w:r>
      <w:r w:rsidR="00AC79E8" w:rsidRPr="00AC79E8">
        <w:rPr>
          <w:rFonts w:cs="PalatinoLinotype-Roman"/>
          <w:sz w:val="24"/>
          <w:szCs w:val="24"/>
        </w:rPr>
        <w:t xml:space="preserve"> </w:t>
      </w:r>
      <w:r w:rsidRPr="00AC79E8">
        <w:rPr>
          <w:rFonts w:cs="PalatinoLinotype-Roman"/>
          <w:sz w:val="24"/>
          <w:szCs w:val="24"/>
        </w:rPr>
        <w:t xml:space="preserve">and free blacks helped dig the fortification, and it was armed with heavy artillery. After the USS </w:t>
      </w:r>
      <w:r w:rsidRPr="00AC79E8">
        <w:rPr>
          <w:rFonts w:cs="PalatinoLinotype-Roman"/>
          <w:i/>
          <w:sz w:val="24"/>
          <w:szCs w:val="24"/>
        </w:rPr>
        <w:t xml:space="preserve">Galena </w:t>
      </w:r>
      <w:r w:rsidRPr="00AC79E8">
        <w:rPr>
          <w:rFonts w:cs="PalatinoLinotype-Roman"/>
          <w:sz w:val="24"/>
          <w:szCs w:val="24"/>
        </w:rPr>
        <w:t xml:space="preserve">fired on Fort Boykin, the flotilla continued upriver to Fort Huger. After two hours of bombardment and another attack on May 14, the Confederates spiked the cannons and abandoned the fort. </w:t>
      </w:r>
      <w:r w:rsidR="00DB0B29" w:rsidRPr="00AC79E8">
        <w:rPr>
          <w:rFonts w:eastAsia="Calibri" w:cs="Arial"/>
        </w:rPr>
        <w:t xml:space="preserve">The name is pronounced </w:t>
      </w:r>
      <w:r w:rsidR="00DB0B29" w:rsidRPr="00AC79E8">
        <w:rPr>
          <w:rFonts w:eastAsia="Calibri" w:cs="Arial"/>
          <w:i/>
        </w:rPr>
        <w:t>Hu-gee.</w:t>
      </w:r>
    </w:p>
    <w:p w:rsidR="00AC79E8" w:rsidRPr="00AC79E8" w:rsidRDefault="00AC79E8" w:rsidP="00AC79E8">
      <w:pPr>
        <w:rPr>
          <w:rFonts w:eastAsia="Calibri" w:cs="Arial"/>
          <w:i/>
        </w:rPr>
      </w:pPr>
    </w:p>
    <w:p w:rsidR="002051C6" w:rsidRPr="00AC79E8" w:rsidRDefault="00AD14F6" w:rsidP="002E67E7">
      <w:pPr>
        <w:autoSpaceDE w:val="0"/>
        <w:autoSpaceDN w:val="0"/>
        <w:adjustRightInd w:val="0"/>
        <w:spacing w:after="0" w:line="240" w:lineRule="auto"/>
        <w:rPr>
          <w:rFonts w:eastAsia="Calibri" w:cs="Arial"/>
        </w:rPr>
      </w:pPr>
      <w:r>
        <w:rPr>
          <w:rFonts w:eastAsia="Calibri" w:cs="Arial"/>
        </w:rPr>
      </w:r>
      <w:r>
        <w:rPr>
          <w:rFonts w:eastAsia="Calibri" w:cs="Arial"/>
        </w:rPr>
        <w:pict>
          <v:shape id="_x0000_s1091" type="#_x0000_t202" style="width:444.35pt;height:320.15pt;mso-left-percent:-10001;mso-top-percent:-10001;mso-position-horizontal:absolute;mso-position-horizontal-relative:char;mso-position-vertical:absolute;mso-position-vertical-relative:line;mso-left-percent:-10001;mso-top-percent:-10001" filled="f" stroked="f">
            <v:textbox style="mso-next-textbox:#_x0000_s1091">
              <w:txbxContent>
                <w:p w:rsidR="003C3FF0" w:rsidRDefault="003C3FF0">
                  <w:r>
                    <w:rPr>
                      <w:noProof/>
                    </w:rPr>
                    <w:drawing>
                      <wp:inline distT="0" distB="0" distL="0" distR="0">
                        <wp:extent cx="5530850" cy="3960791"/>
                        <wp:effectExtent l="19050" t="0" r="0" b="0"/>
                        <wp:docPr id="6" name="Picture 5" descr="fort hu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 huger.jpg"/>
                                <pic:cNvPicPr/>
                              </pic:nvPicPr>
                              <pic:blipFill>
                                <a:blip r:embed="rId21"/>
                                <a:stretch>
                                  <a:fillRect/>
                                </a:stretch>
                              </pic:blipFill>
                              <pic:spPr>
                                <a:xfrm>
                                  <a:off x="0" y="0"/>
                                  <a:ext cx="5869683" cy="4203438"/>
                                </a:xfrm>
                                <a:prstGeom prst="rect">
                                  <a:avLst/>
                                </a:prstGeom>
                              </pic:spPr>
                            </pic:pic>
                          </a:graphicData>
                        </a:graphic>
                      </wp:inline>
                    </w:drawing>
                  </w:r>
                </w:p>
              </w:txbxContent>
            </v:textbox>
            <w10:wrap type="none"/>
            <w10:anchorlock/>
          </v:shape>
        </w:pict>
      </w:r>
    </w:p>
    <w:p w:rsidR="00DB0B29" w:rsidRPr="00AC79E8" w:rsidRDefault="00DB0B29" w:rsidP="00DB0B29">
      <w:pPr>
        <w:spacing w:after="0"/>
        <w:rPr>
          <w:rFonts w:eastAsia="Calibri" w:cs="Arial"/>
        </w:rPr>
      </w:pPr>
    </w:p>
    <w:p w:rsidR="00AC79E8" w:rsidRDefault="00AC79E8" w:rsidP="00AC79E8">
      <w:pPr>
        <w:spacing w:after="0"/>
        <w:rPr>
          <w:rFonts w:eastAsia="Calibri" w:cs="Arial"/>
          <w:b/>
        </w:rPr>
      </w:pPr>
    </w:p>
    <w:p w:rsidR="00AC79E8" w:rsidRDefault="00AC79E8" w:rsidP="00AC79E8">
      <w:pPr>
        <w:spacing w:after="0"/>
        <w:rPr>
          <w:rFonts w:eastAsia="Calibri" w:cs="Arial"/>
          <w:b/>
        </w:rPr>
      </w:pPr>
    </w:p>
    <w:p w:rsidR="00AC79E8" w:rsidRDefault="00AC79E8" w:rsidP="00AC79E8">
      <w:pPr>
        <w:spacing w:after="0"/>
        <w:rPr>
          <w:rFonts w:eastAsia="Calibri" w:cs="Arial"/>
          <w:b/>
        </w:rPr>
      </w:pPr>
    </w:p>
    <w:p w:rsidR="00AC79E8" w:rsidRDefault="00AC79E8" w:rsidP="00AC79E8">
      <w:pPr>
        <w:spacing w:after="0"/>
        <w:rPr>
          <w:rFonts w:eastAsia="Calibri" w:cs="Arial"/>
          <w:b/>
        </w:rPr>
      </w:pPr>
    </w:p>
    <w:p w:rsidR="00AC79E8" w:rsidRDefault="00AC79E8" w:rsidP="00AC79E8">
      <w:pPr>
        <w:spacing w:after="0"/>
        <w:rPr>
          <w:rFonts w:eastAsia="Calibri" w:cs="Arial"/>
          <w:b/>
        </w:rPr>
      </w:pPr>
    </w:p>
    <w:p w:rsidR="00AC79E8" w:rsidRDefault="00AC79E8" w:rsidP="00AC79E8">
      <w:pPr>
        <w:spacing w:after="0"/>
        <w:rPr>
          <w:rFonts w:eastAsia="Calibri" w:cs="Arial"/>
          <w:b/>
        </w:rPr>
      </w:pPr>
    </w:p>
    <w:p w:rsidR="00AC79E8" w:rsidRDefault="00AC79E8" w:rsidP="00AC79E8">
      <w:pPr>
        <w:spacing w:after="0"/>
        <w:rPr>
          <w:rFonts w:eastAsia="Calibri" w:cs="Arial"/>
          <w:b/>
        </w:rPr>
      </w:pPr>
    </w:p>
    <w:p w:rsidR="002F59A4" w:rsidRPr="002F59A4" w:rsidRDefault="00DB0B29" w:rsidP="00AC79E8">
      <w:pPr>
        <w:spacing w:after="0"/>
        <w:rPr>
          <w:rFonts w:eastAsia="Calibri" w:cs="Arial"/>
          <w:b/>
          <w:sz w:val="32"/>
          <w:szCs w:val="32"/>
        </w:rPr>
      </w:pPr>
      <w:r w:rsidRPr="002F59A4">
        <w:rPr>
          <w:rFonts w:eastAsia="Calibri" w:cs="Arial"/>
          <w:b/>
          <w:sz w:val="32"/>
          <w:szCs w:val="32"/>
        </w:rPr>
        <w:t>Battle of Smithfield</w:t>
      </w:r>
    </w:p>
    <w:p w:rsidR="00AC79E8" w:rsidRDefault="00175062" w:rsidP="00F83DE3">
      <w:pPr>
        <w:spacing w:after="0"/>
        <w:jc w:val="both"/>
        <w:rPr>
          <w:rFonts w:cs="PalatinoLinotype-Roman"/>
          <w:sz w:val="24"/>
          <w:szCs w:val="24"/>
        </w:rPr>
      </w:pPr>
      <w:r w:rsidRPr="00AC79E8">
        <w:rPr>
          <w:rFonts w:cs="PalatinoLinotype-Roman"/>
          <w:sz w:val="24"/>
          <w:szCs w:val="24"/>
        </w:rPr>
        <w:t>On Jan. 31, 1864, a unit of Union soldiers sailed up the Pagan River to investigate Confederate activity. After landing and heading</w:t>
      </w:r>
      <w:r w:rsidR="002E67E7" w:rsidRPr="00AC79E8">
        <w:rPr>
          <w:rFonts w:cs="PalatinoLinotype-Roman"/>
          <w:sz w:val="24"/>
          <w:szCs w:val="24"/>
        </w:rPr>
        <w:t xml:space="preserve"> </w:t>
      </w:r>
      <w:r w:rsidRPr="00AC79E8">
        <w:rPr>
          <w:rFonts w:cs="PalatinoLinotype-Roman"/>
          <w:sz w:val="24"/>
          <w:szCs w:val="24"/>
        </w:rPr>
        <w:t>inland, they encountered a small Confederate unit, and after a minor skirmish, the Union detachment headed back to Smithfield</w:t>
      </w:r>
      <w:r w:rsidR="002E67E7" w:rsidRPr="00AC79E8">
        <w:rPr>
          <w:rFonts w:cs="PalatinoLinotype-Roman"/>
          <w:sz w:val="24"/>
          <w:szCs w:val="24"/>
        </w:rPr>
        <w:t xml:space="preserve"> </w:t>
      </w:r>
      <w:r w:rsidRPr="00AC79E8">
        <w:rPr>
          <w:rFonts w:cs="PalatinoLinotype-Roman"/>
          <w:sz w:val="24"/>
          <w:szCs w:val="24"/>
        </w:rPr>
        <w:t>to leave the area. Their gunboat departed without them forcing the soldiers to spend the night. Confederate Maj.</w:t>
      </w:r>
      <w:r w:rsidR="00AC79E8">
        <w:rPr>
          <w:rFonts w:cs="PalatinoLinotype-Roman"/>
          <w:sz w:val="24"/>
          <w:szCs w:val="24"/>
        </w:rPr>
        <w:t xml:space="preserve"> N.A. </w:t>
      </w:r>
      <w:r w:rsidRPr="00AC79E8">
        <w:rPr>
          <w:rFonts w:cs="PalatinoLinotype-Roman"/>
          <w:sz w:val="24"/>
          <w:szCs w:val="24"/>
        </w:rPr>
        <w:t>Sturdivant took the opportunity to capture the Union troops. On Feb. 1, a skirmish along Main Street ensued. During the three</w:t>
      </w:r>
      <w:r w:rsidR="00AC79E8">
        <w:rPr>
          <w:rFonts w:cs="PalatinoLinotype-Roman"/>
          <w:sz w:val="24"/>
          <w:szCs w:val="24"/>
        </w:rPr>
        <w:t>-</w:t>
      </w:r>
      <w:r w:rsidRPr="00AC79E8">
        <w:rPr>
          <w:rFonts w:cs="PalatinoLinotype-Roman"/>
          <w:sz w:val="24"/>
          <w:szCs w:val="24"/>
        </w:rPr>
        <w:t>hour</w:t>
      </w:r>
      <w:r w:rsidR="002E67E7" w:rsidRPr="00AC79E8">
        <w:rPr>
          <w:rFonts w:cs="PalatinoLinotype-Roman"/>
          <w:sz w:val="24"/>
          <w:szCs w:val="24"/>
        </w:rPr>
        <w:t xml:space="preserve"> </w:t>
      </w:r>
      <w:r w:rsidRPr="00AC79E8">
        <w:rPr>
          <w:rFonts w:cs="PalatinoLinotype-Roman"/>
          <w:sz w:val="24"/>
          <w:szCs w:val="24"/>
        </w:rPr>
        <w:t xml:space="preserve">engagement, the Union gunboat </w:t>
      </w:r>
      <w:r w:rsidRPr="00AC79E8">
        <w:rPr>
          <w:rFonts w:cs="PalatinoLinotype-Italic"/>
          <w:i/>
          <w:iCs/>
          <w:sz w:val="24"/>
          <w:szCs w:val="24"/>
        </w:rPr>
        <w:t xml:space="preserve">Smith-Briggs </w:t>
      </w:r>
      <w:r w:rsidRPr="00AC79E8">
        <w:rPr>
          <w:rFonts w:cs="PalatinoLinotype-Roman"/>
          <w:sz w:val="24"/>
          <w:szCs w:val="24"/>
        </w:rPr>
        <w:t>arrived, and the Union troops attempted to escape. Capt. Joseph Norsworthy</w:t>
      </w:r>
      <w:r w:rsidR="002E67E7" w:rsidRPr="00AC79E8">
        <w:rPr>
          <w:rFonts w:cs="PalatinoLinotype-Roman"/>
          <w:sz w:val="24"/>
          <w:szCs w:val="24"/>
        </w:rPr>
        <w:t xml:space="preserve"> </w:t>
      </w:r>
      <w:r w:rsidRPr="00AC79E8">
        <w:rPr>
          <w:rFonts w:cs="PalatinoLinotype-Roman"/>
          <w:sz w:val="24"/>
          <w:szCs w:val="24"/>
        </w:rPr>
        <w:t>cut off the Union retreat with cavalry. The gunboat was destroyed by Confederate cannon fire, and the Union forces were captured.</w:t>
      </w:r>
    </w:p>
    <w:p w:rsidR="00AC79E8" w:rsidRDefault="00AC79E8" w:rsidP="00AC79E8">
      <w:pPr>
        <w:spacing w:after="0"/>
        <w:rPr>
          <w:rFonts w:cs="PalatinoLinotype-Roman"/>
          <w:sz w:val="24"/>
          <w:szCs w:val="24"/>
        </w:rPr>
      </w:pPr>
    </w:p>
    <w:p w:rsidR="00DB0B29" w:rsidRDefault="00AD14F6" w:rsidP="00AC79E8">
      <w:pPr>
        <w:spacing w:after="0"/>
        <w:rPr>
          <w:rFonts w:ascii="Arial" w:eastAsia="Calibri" w:hAnsi="Arial" w:cs="Arial"/>
        </w:rPr>
      </w:pPr>
      <w:r w:rsidRPr="00AD14F6">
        <w:rPr>
          <w:rFonts w:cs="PalatinoLinotype-Roman"/>
          <w:noProof/>
          <w:sz w:val="24"/>
          <w:szCs w:val="24"/>
        </w:rPr>
        <w:pict>
          <v:shape id="_x0000_s1083" type="#_x0000_t202" style="position:absolute;margin-left:162pt;margin-top:162.15pt;width:119.25pt;height:29.55pt;z-index:251698176" filled="f" stroked="f">
            <v:textbox>
              <w:txbxContent>
                <w:p w:rsidR="003C3FF0" w:rsidRPr="003C3FF0" w:rsidRDefault="003C3FF0" w:rsidP="003C3FF0">
                  <w:pPr>
                    <w:spacing w:after="0"/>
                    <w:rPr>
                      <w:rStyle w:val="apple-converted-space"/>
                      <w:rFonts w:cs="Arial"/>
                      <w:i/>
                      <w:iCs/>
                      <w:color w:val="222222"/>
                      <w:sz w:val="16"/>
                      <w:szCs w:val="16"/>
                      <w:shd w:val="clear" w:color="auto" w:fill="FFFFFF"/>
                    </w:rPr>
                  </w:pPr>
                  <w:r w:rsidRPr="003C3FF0">
                    <w:rPr>
                      <w:rFonts w:cs="Arial"/>
                      <w:color w:val="222222"/>
                      <w:sz w:val="16"/>
                      <w:szCs w:val="16"/>
                      <w:shd w:val="clear" w:color="auto" w:fill="FFFFFF"/>
                    </w:rPr>
                    <w:t>Union Gunboat</w:t>
                  </w:r>
                  <w:r w:rsidRPr="003C3FF0">
                    <w:rPr>
                      <w:rStyle w:val="apple-converted-space"/>
                      <w:rFonts w:cs="Arial"/>
                      <w:color w:val="222222"/>
                      <w:sz w:val="16"/>
                      <w:szCs w:val="16"/>
                      <w:shd w:val="clear" w:color="auto" w:fill="FFFFFF"/>
                    </w:rPr>
                    <w:t> </w:t>
                  </w:r>
                  <w:r w:rsidRPr="003C3FF0">
                    <w:rPr>
                      <w:rFonts w:cs="Arial"/>
                      <w:i/>
                      <w:iCs/>
                      <w:color w:val="222222"/>
                      <w:sz w:val="16"/>
                      <w:szCs w:val="16"/>
                      <w:shd w:val="clear" w:color="auto" w:fill="FFFFFF"/>
                    </w:rPr>
                    <w:t>Smith-Briggs</w:t>
                  </w:r>
                </w:p>
                <w:p w:rsidR="003C3FF0" w:rsidRPr="003C3FF0" w:rsidRDefault="003C3FF0">
                  <w:pPr>
                    <w:rPr>
                      <w:sz w:val="16"/>
                      <w:szCs w:val="16"/>
                    </w:rPr>
                  </w:pPr>
                  <w:r w:rsidRPr="003C3FF0">
                    <w:rPr>
                      <w:rStyle w:val="apple-converted-space"/>
                      <w:rFonts w:cs="Arial"/>
                      <w:i/>
                      <w:iCs/>
                      <w:color w:val="222222"/>
                      <w:sz w:val="16"/>
                      <w:szCs w:val="16"/>
                      <w:shd w:val="clear" w:color="auto" w:fill="FFFFFF"/>
                    </w:rPr>
                    <w:t xml:space="preserve">Museum Collection </w:t>
                  </w:r>
                  <w:r w:rsidRPr="003C3FF0">
                    <w:rPr>
                      <w:rFonts w:cs="Arial"/>
                      <w:color w:val="222222"/>
                      <w:sz w:val="16"/>
                      <w:szCs w:val="16"/>
                      <w:shd w:val="clear" w:color="auto" w:fill="FFFFFF"/>
                    </w:rPr>
                    <w:t>779-85</w:t>
                  </w:r>
                </w:p>
              </w:txbxContent>
            </v:textbox>
          </v:shape>
        </w:pict>
      </w:r>
      <w:r w:rsidRPr="00AD14F6">
        <w:rPr>
          <w:rFonts w:cs="PalatinoLinotype-Roman"/>
          <w:sz w:val="24"/>
          <w:szCs w:val="24"/>
        </w:rPr>
      </w:r>
      <w:r w:rsidRPr="00AD14F6">
        <w:rPr>
          <w:rFonts w:cs="PalatinoLinotype-Roman"/>
          <w:sz w:val="24"/>
          <w:szCs w:val="24"/>
        </w:rPr>
        <w:pict>
          <v:shape id="_x0000_s1090" type="#_x0000_t202" style="width:492.35pt;height:162.15pt;mso-left-percent:-10001;mso-top-percent:-10001;mso-position-horizontal:absolute;mso-position-horizontal-relative:char;mso-position-vertical:absolute;mso-position-vertical-relative:line;mso-left-percent:-10001;mso-top-percent:-10001" filled="f" stroked="f">
            <v:textbox style="mso-next-textbox:#_x0000_s1090">
              <w:txbxContent>
                <w:p w:rsidR="003C3FF0" w:rsidRDefault="003C3FF0" w:rsidP="009C21A2">
                  <w:r>
                    <w:rPr>
                      <w:noProof/>
                    </w:rPr>
                    <w:drawing>
                      <wp:inline distT="0" distB="0" distL="0" distR="0">
                        <wp:extent cx="5594350" cy="1625106"/>
                        <wp:effectExtent l="19050" t="0" r="6350" b="0"/>
                        <wp:docPr id="14" name="Picture 6" descr="779-85D Smith-Bri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85D Smith-Briggs.jpg"/>
                                <pic:cNvPicPr/>
                              </pic:nvPicPr>
                              <pic:blipFill>
                                <a:blip r:embed="rId22"/>
                                <a:stretch>
                                  <a:fillRect/>
                                </a:stretch>
                              </pic:blipFill>
                              <pic:spPr>
                                <a:xfrm>
                                  <a:off x="0" y="0"/>
                                  <a:ext cx="5612771" cy="1630457"/>
                                </a:xfrm>
                                <a:prstGeom prst="rect">
                                  <a:avLst/>
                                </a:prstGeom>
                              </pic:spPr>
                            </pic:pic>
                          </a:graphicData>
                        </a:graphic>
                      </wp:inline>
                    </w:drawing>
                  </w:r>
                </w:p>
              </w:txbxContent>
            </v:textbox>
            <w10:wrap type="none"/>
            <w10:anchorlock/>
          </v:shape>
        </w:pict>
      </w:r>
    </w:p>
    <w:p w:rsidR="00AC79E8" w:rsidRDefault="00AD14F6">
      <w:pPr>
        <w:rPr>
          <w:rFonts w:ascii="Arial" w:eastAsia="Calibri" w:hAnsi="Arial" w:cs="Arial"/>
        </w:rPr>
      </w:pPr>
      <w:r>
        <w:rPr>
          <w:rFonts w:ascii="Arial" w:eastAsia="Calibri" w:hAnsi="Arial" w:cs="Arial"/>
          <w:noProof/>
        </w:rPr>
        <w:pict>
          <v:shape id="_x0000_s1084" type="#_x0000_t202" style="position:absolute;margin-left:321.75pt;margin-top:165.85pt;width:132pt;height:33.75pt;z-index:251699200" filled="f" stroked="f">
            <v:textbox>
              <w:txbxContent>
                <w:p w:rsidR="003C3FF0" w:rsidRPr="003C3FF0" w:rsidRDefault="003C3FF0" w:rsidP="003C3FF0">
                  <w:pPr>
                    <w:jc w:val="center"/>
                    <w:rPr>
                      <w:i/>
                      <w:sz w:val="16"/>
                      <w:szCs w:val="16"/>
                    </w:rPr>
                  </w:pPr>
                  <w:r w:rsidRPr="003C3FF0">
                    <w:rPr>
                      <w:rFonts w:ascii="Arial" w:hAnsi="Arial" w:cs="Arial"/>
                      <w:color w:val="222222"/>
                      <w:sz w:val="16"/>
                      <w:szCs w:val="16"/>
                      <w:shd w:val="clear" w:color="auto" w:fill="FFFFFF"/>
                    </w:rPr>
                    <w:t xml:space="preserve">Capt. Joseph </w:t>
                  </w:r>
                  <w:proofErr w:type="spellStart"/>
                  <w:r w:rsidRPr="003C3FF0">
                    <w:rPr>
                      <w:rFonts w:ascii="Arial" w:hAnsi="Arial" w:cs="Arial"/>
                      <w:color w:val="222222"/>
                      <w:sz w:val="16"/>
                      <w:szCs w:val="16"/>
                      <w:shd w:val="clear" w:color="auto" w:fill="FFFFFF"/>
                    </w:rPr>
                    <w:t>Norsworthy</w:t>
                  </w:r>
                  <w:proofErr w:type="spellEnd"/>
                  <w:r w:rsidRPr="003C3FF0">
                    <w:rPr>
                      <w:rFonts w:ascii="Arial" w:hAnsi="Arial" w:cs="Arial"/>
                      <w:color w:val="222222"/>
                      <w:sz w:val="16"/>
                      <w:szCs w:val="16"/>
                      <w:shd w:val="clear" w:color="auto" w:fill="FFFFFF"/>
                    </w:rPr>
                    <w:t xml:space="preserve"> </w:t>
                  </w:r>
                  <w:r w:rsidRPr="003C3FF0">
                    <w:rPr>
                      <w:rFonts w:ascii="Arial" w:hAnsi="Arial" w:cs="Arial"/>
                      <w:i/>
                      <w:color w:val="222222"/>
                      <w:sz w:val="16"/>
                      <w:szCs w:val="16"/>
                      <w:shd w:val="clear" w:color="auto" w:fill="FFFFFF"/>
                    </w:rPr>
                    <w:t>Museum Collection 4000.257-93</w:t>
                  </w:r>
                </w:p>
              </w:txbxContent>
            </v:textbox>
          </v:shape>
        </w:pict>
      </w:r>
      <w:r>
        <w:rPr>
          <w:rFonts w:ascii="Arial" w:eastAsia="Calibri" w:hAnsi="Arial" w:cs="Arial"/>
          <w:noProof/>
        </w:rPr>
        <w:pict>
          <v:shape id="_x0000_s1062" type="#_x0000_t202" style="position:absolute;margin-left:144.75pt;margin-top:27.65pt;width:170.25pt;height:280.25pt;z-index:251681792" filled="f" stroked="f">
            <v:textbox style="mso-next-textbox:#_x0000_s1062">
              <w:txbxContent>
                <w:p w:rsidR="003C3FF0" w:rsidRDefault="003C3FF0">
                  <w:r>
                    <w:rPr>
                      <w:noProof/>
                    </w:rPr>
                    <w:drawing>
                      <wp:inline distT="0" distB="0" distL="0" distR="0">
                        <wp:extent cx="2009775" cy="3400425"/>
                        <wp:effectExtent l="19050" t="0" r="9525" b="0"/>
                        <wp:docPr id="7" name="Picture 4" descr="F:\Exhibits\Civil War Exhibit\Images\Tombstone No. 1\4000.257-93 Joseph Chapman Norswor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xhibits\Civil War Exhibit\Images\Tombstone No. 1\4000.257-93 Joseph Chapman Norsworthy.jpg"/>
                                <pic:cNvPicPr>
                                  <a:picLocks noChangeAspect="1" noChangeArrowheads="1"/>
                                </pic:cNvPicPr>
                              </pic:nvPicPr>
                              <pic:blipFill>
                                <a:blip r:embed="rId23"/>
                                <a:srcRect/>
                                <a:stretch>
                                  <a:fillRect/>
                                </a:stretch>
                              </pic:blipFill>
                              <pic:spPr bwMode="auto">
                                <a:xfrm>
                                  <a:off x="0" y="0"/>
                                  <a:ext cx="2009775" cy="3400425"/>
                                </a:xfrm>
                                <a:prstGeom prst="rect">
                                  <a:avLst/>
                                </a:prstGeom>
                                <a:noFill/>
                                <a:ln w="9525">
                                  <a:noFill/>
                                  <a:miter lim="800000"/>
                                  <a:headEnd/>
                                  <a:tailEnd/>
                                </a:ln>
                              </pic:spPr>
                            </pic:pic>
                          </a:graphicData>
                        </a:graphic>
                      </wp:inline>
                    </w:drawing>
                  </w:r>
                </w:p>
              </w:txbxContent>
            </v:textbox>
          </v:shape>
        </w:pict>
      </w:r>
      <w:r w:rsidR="009C21A2">
        <w:rPr>
          <w:rFonts w:ascii="Arial" w:eastAsia="Calibri" w:hAnsi="Arial" w:cs="Arial"/>
        </w:rPr>
        <w:br w:type="page"/>
      </w:r>
    </w:p>
    <w:p w:rsidR="00DB0B29" w:rsidRPr="00AC79E8" w:rsidRDefault="00915D6D" w:rsidP="00DB0B29">
      <w:pPr>
        <w:spacing w:after="0"/>
        <w:rPr>
          <w:rFonts w:eastAsia="Calibri" w:cs="Arial"/>
          <w:b/>
          <w:sz w:val="40"/>
          <w:szCs w:val="40"/>
        </w:rPr>
      </w:pPr>
      <w:r w:rsidRPr="00AC79E8">
        <w:rPr>
          <w:rFonts w:eastAsia="Calibri" w:cs="Arial"/>
          <w:b/>
          <w:sz w:val="40"/>
          <w:szCs w:val="40"/>
        </w:rPr>
        <w:lastRenderedPageBreak/>
        <w:t xml:space="preserve">The </w:t>
      </w:r>
      <w:r w:rsidR="00DB0B29" w:rsidRPr="00AC79E8">
        <w:rPr>
          <w:rFonts w:eastAsia="Calibri" w:cs="Arial"/>
          <w:b/>
          <w:sz w:val="40"/>
          <w:szCs w:val="40"/>
        </w:rPr>
        <w:t>Railroad</w:t>
      </w:r>
      <w:r w:rsidR="00AC79E8" w:rsidRPr="00AC79E8">
        <w:rPr>
          <w:rFonts w:eastAsia="Calibri" w:cs="Arial"/>
          <w:b/>
          <w:sz w:val="40"/>
          <w:szCs w:val="40"/>
        </w:rPr>
        <w:t>: A</w:t>
      </w:r>
      <w:r w:rsidRPr="00AC79E8">
        <w:rPr>
          <w:rFonts w:eastAsia="Calibri" w:cs="Arial"/>
          <w:b/>
          <w:sz w:val="40"/>
          <w:szCs w:val="40"/>
        </w:rPr>
        <w:t>n Important Link</w:t>
      </w:r>
    </w:p>
    <w:p w:rsidR="00915D6D" w:rsidRPr="00AC79E8" w:rsidRDefault="00915D6D" w:rsidP="00DB0B29">
      <w:pPr>
        <w:spacing w:after="0"/>
        <w:rPr>
          <w:rFonts w:eastAsia="Calibri" w:cs="Arial"/>
          <w:b/>
        </w:rPr>
      </w:pPr>
    </w:p>
    <w:p w:rsidR="00A43130" w:rsidRPr="00AC79E8" w:rsidRDefault="00A43130" w:rsidP="00F83DE3">
      <w:pPr>
        <w:spacing w:after="0"/>
        <w:jc w:val="both"/>
        <w:rPr>
          <w:rFonts w:eastAsia="Calibri" w:cs="Arial"/>
        </w:rPr>
      </w:pPr>
      <w:r w:rsidRPr="00AC79E8">
        <w:rPr>
          <w:rFonts w:eastAsia="Calibri" w:cs="Arial"/>
        </w:rPr>
        <w:t>The railroad was one of the best ways to move troops and supplies inland</w:t>
      </w:r>
      <w:r w:rsidR="002F59A4">
        <w:rPr>
          <w:rFonts w:eastAsia="Calibri" w:cs="Arial"/>
        </w:rPr>
        <w:t xml:space="preserve"> during the Civil War. Suffolk </w:t>
      </w:r>
      <w:r w:rsidR="00E14DE2" w:rsidRPr="00AC79E8">
        <w:rPr>
          <w:rFonts w:eastAsia="Calibri" w:cs="Arial"/>
        </w:rPr>
        <w:t>had two railroads runni</w:t>
      </w:r>
      <w:r w:rsidR="002F59A4">
        <w:rPr>
          <w:rFonts w:eastAsia="Calibri" w:cs="Arial"/>
        </w:rPr>
        <w:t>ng through town. The Portsmouth-Roanoke and the Norfolk-</w:t>
      </w:r>
      <w:r w:rsidR="00E14DE2" w:rsidRPr="00AC79E8">
        <w:rPr>
          <w:rFonts w:eastAsia="Calibri" w:cs="Arial"/>
        </w:rPr>
        <w:t xml:space="preserve">Petersburg </w:t>
      </w:r>
      <w:r w:rsidR="002F59A4">
        <w:rPr>
          <w:rFonts w:eastAsia="Calibri" w:cs="Arial"/>
        </w:rPr>
        <w:t xml:space="preserve">routes </w:t>
      </w:r>
      <w:r w:rsidR="00E14DE2" w:rsidRPr="00AC79E8">
        <w:rPr>
          <w:rFonts w:eastAsia="Calibri" w:cs="Arial"/>
        </w:rPr>
        <w:t>both opened a</w:t>
      </w:r>
      <w:r w:rsidR="001273E0" w:rsidRPr="00AC79E8">
        <w:rPr>
          <w:rFonts w:eastAsia="Calibri" w:cs="Arial"/>
        </w:rPr>
        <w:t xml:space="preserve"> way to Richmond for the Union A</w:t>
      </w:r>
      <w:r w:rsidR="00E14DE2" w:rsidRPr="00AC79E8">
        <w:rPr>
          <w:rFonts w:eastAsia="Calibri" w:cs="Arial"/>
        </w:rPr>
        <w:t>rmy. Suffolk was taken in May of 1862</w:t>
      </w:r>
      <w:r w:rsidR="002F59A4">
        <w:rPr>
          <w:rFonts w:eastAsia="Calibri" w:cs="Arial"/>
        </w:rPr>
        <w:t>,</w:t>
      </w:r>
      <w:r w:rsidR="00E14DE2" w:rsidRPr="00AC79E8">
        <w:rPr>
          <w:rFonts w:eastAsia="Calibri" w:cs="Arial"/>
        </w:rPr>
        <w:t xml:space="preserve"> and the Union Army attempted to move towards Richmond through Isle of Wight County.</w:t>
      </w:r>
    </w:p>
    <w:p w:rsidR="00DB0B29" w:rsidRPr="00AC79E8" w:rsidRDefault="00DB0B29" w:rsidP="00F83DE3">
      <w:pPr>
        <w:spacing w:after="0"/>
        <w:jc w:val="both"/>
        <w:rPr>
          <w:rFonts w:eastAsia="Calibri" w:cs="Arial"/>
        </w:rPr>
      </w:pPr>
    </w:p>
    <w:p w:rsidR="00DB0B29" w:rsidRPr="00AC79E8" w:rsidRDefault="00DB0B29" w:rsidP="00F83DE3">
      <w:pPr>
        <w:spacing w:after="0"/>
        <w:jc w:val="both"/>
        <w:rPr>
          <w:rFonts w:eastAsia="Calibri" w:cs="Arial"/>
        </w:rPr>
      </w:pPr>
      <w:r w:rsidRPr="00AC79E8">
        <w:rPr>
          <w:rFonts w:eastAsia="Calibri" w:cs="Arial"/>
        </w:rPr>
        <w:t>Suffolk to Zuni</w:t>
      </w:r>
      <w:r w:rsidR="002F59A4">
        <w:rPr>
          <w:rFonts w:eastAsia="Calibri" w:cs="Arial"/>
        </w:rPr>
        <w:t xml:space="preserve">. </w:t>
      </w:r>
      <w:r w:rsidR="00E14DE2" w:rsidRPr="00AC79E8">
        <w:rPr>
          <w:rFonts w:eastAsia="Calibri" w:cs="Arial"/>
        </w:rPr>
        <w:t>The small hamlet of Zuni was near the railroad bridge that traversed the Blackwater River. Confederate troops</w:t>
      </w:r>
      <w:r w:rsidR="002F59A4">
        <w:rPr>
          <w:rFonts w:eastAsia="Calibri" w:cs="Arial"/>
        </w:rPr>
        <w:t xml:space="preserve"> were stationed there from 1862 to </w:t>
      </w:r>
      <w:r w:rsidR="00E14DE2" w:rsidRPr="00AC79E8">
        <w:rPr>
          <w:rFonts w:eastAsia="Calibri" w:cs="Arial"/>
        </w:rPr>
        <w:t>1864. During this period</w:t>
      </w:r>
      <w:r w:rsidR="002F59A4">
        <w:rPr>
          <w:rFonts w:eastAsia="Calibri" w:cs="Arial"/>
        </w:rPr>
        <w:t>,</w:t>
      </w:r>
      <w:r w:rsidR="00E14DE2" w:rsidRPr="00AC79E8">
        <w:rPr>
          <w:rFonts w:eastAsia="Calibri" w:cs="Arial"/>
        </w:rPr>
        <w:t xml:space="preserve"> </w:t>
      </w:r>
      <w:r w:rsidR="00E94C72" w:rsidRPr="00AC79E8">
        <w:rPr>
          <w:rFonts w:eastAsia="Calibri" w:cs="Arial"/>
        </w:rPr>
        <w:t>both</w:t>
      </w:r>
      <w:r w:rsidR="00E14DE2" w:rsidRPr="00AC79E8">
        <w:rPr>
          <w:rFonts w:eastAsia="Calibri" w:cs="Arial"/>
        </w:rPr>
        <w:t xml:space="preserve"> Confederate and Union troops pulled up and </w:t>
      </w:r>
      <w:r w:rsidR="002F59A4">
        <w:rPr>
          <w:rFonts w:eastAsia="Calibri" w:cs="Arial"/>
        </w:rPr>
        <w:t>laid</w:t>
      </w:r>
      <w:r w:rsidR="00413E93">
        <w:rPr>
          <w:rFonts w:eastAsia="Calibri" w:cs="Arial"/>
        </w:rPr>
        <w:t xml:space="preserve"> rail lines</w:t>
      </w:r>
      <w:r w:rsidR="00ED43C3">
        <w:rPr>
          <w:rFonts w:eastAsia="Calibri" w:cs="Arial"/>
        </w:rPr>
        <w:t>. They also</w:t>
      </w:r>
      <w:r w:rsidR="00E14DE2" w:rsidRPr="00AC79E8">
        <w:rPr>
          <w:rFonts w:eastAsia="Calibri" w:cs="Arial"/>
        </w:rPr>
        <w:t xml:space="preserve"> fought skirmishes thro</w:t>
      </w:r>
      <w:r w:rsidR="00413E93">
        <w:rPr>
          <w:rFonts w:eastAsia="Calibri" w:cs="Arial"/>
        </w:rPr>
        <w:t>ugh the areas of Windsor, Carr</w:t>
      </w:r>
      <w:r w:rsidR="00E14DE2" w:rsidRPr="00AC79E8">
        <w:rPr>
          <w:rFonts w:eastAsia="Calibri" w:cs="Arial"/>
        </w:rPr>
        <w:t>sville and Franklin.</w:t>
      </w:r>
    </w:p>
    <w:p w:rsidR="00A43130" w:rsidRPr="00AC79E8" w:rsidRDefault="00A43130" w:rsidP="00F83DE3">
      <w:pPr>
        <w:spacing w:after="0"/>
        <w:jc w:val="both"/>
        <w:rPr>
          <w:rFonts w:eastAsia="Calibri" w:cs="Arial"/>
        </w:rPr>
      </w:pPr>
    </w:p>
    <w:p w:rsidR="00993372" w:rsidRDefault="00DB0B29" w:rsidP="00F83DE3">
      <w:pPr>
        <w:spacing w:after="0"/>
        <w:jc w:val="both"/>
        <w:rPr>
          <w:rFonts w:eastAsia="Calibri" w:cs="Arial"/>
        </w:rPr>
      </w:pPr>
      <w:r w:rsidRPr="00AC79E8">
        <w:rPr>
          <w:rFonts w:eastAsia="Calibri" w:cs="Arial"/>
        </w:rPr>
        <w:t>Foraging Expedition in Isle of Wight</w:t>
      </w:r>
      <w:r w:rsidR="002F59A4">
        <w:rPr>
          <w:rFonts w:eastAsia="Calibri" w:cs="Arial"/>
        </w:rPr>
        <w:t xml:space="preserve">. </w:t>
      </w:r>
      <w:r w:rsidR="00413E93">
        <w:rPr>
          <w:rFonts w:eastAsia="Calibri" w:cs="Arial"/>
        </w:rPr>
        <w:t xml:space="preserve">In </w:t>
      </w:r>
      <w:r w:rsidR="008F3DB5" w:rsidRPr="00AC79E8">
        <w:rPr>
          <w:rFonts w:eastAsia="Calibri" w:cs="Arial"/>
        </w:rPr>
        <w:t xml:space="preserve">April 1863, </w:t>
      </w:r>
      <w:r w:rsidR="00A43130" w:rsidRPr="00AC79E8">
        <w:rPr>
          <w:rFonts w:eastAsia="Calibri" w:cs="Arial"/>
        </w:rPr>
        <w:t xml:space="preserve">Lt. </w:t>
      </w:r>
      <w:r w:rsidR="008F3DB5" w:rsidRPr="00AC79E8">
        <w:rPr>
          <w:rFonts w:eastAsia="Calibri" w:cs="Arial"/>
        </w:rPr>
        <w:t>Gen. James Longstreet</w:t>
      </w:r>
      <w:r w:rsidR="00E94C72" w:rsidRPr="00AC79E8">
        <w:rPr>
          <w:rFonts w:eastAsia="Calibri" w:cs="Arial"/>
        </w:rPr>
        <w:t xml:space="preserve"> was sent by Gen.</w:t>
      </w:r>
      <w:r w:rsidR="00993372" w:rsidRPr="00AC79E8">
        <w:rPr>
          <w:rFonts w:eastAsia="Calibri" w:cs="Arial"/>
        </w:rPr>
        <w:t xml:space="preserve"> </w:t>
      </w:r>
      <w:r w:rsidR="001273E0" w:rsidRPr="00AC79E8">
        <w:rPr>
          <w:rFonts w:eastAsia="Calibri" w:cs="Arial"/>
        </w:rPr>
        <w:t xml:space="preserve">Robert E. </w:t>
      </w:r>
      <w:r w:rsidR="00993372" w:rsidRPr="00AC79E8">
        <w:rPr>
          <w:rFonts w:eastAsia="Calibri" w:cs="Arial"/>
        </w:rPr>
        <w:t>Lee to Southeastern Virginia to forage for supplies and attempt to remove t</w:t>
      </w:r>
      <w:r w:rsidR="00413E93">
        <w:rPr>
          <w:rFonts w:eastAsia="Calibri" w:cs="Arial"/>
        </w:rPr>
        <w:t>he Union strong</w:t>
      </w:r>
      <w:r w:rsidR="00993372" w:rsidRPr="00AC79E8">
        <w:rPr>
          <w:rFonts w:eastAsia="Calibri" w:cs="Arial"/>
        </w:rPr>
        <w:t>hold in Suffolk.  After a f</w:t>
      </w:r>
      <w:r w:rsidR="00E11B83">
        <w:rPr>
          <w:rFonts w:eastAsia="Calibri" w:cs="Arial"/>
        </w:rPr>
        <w:t>ew failed attempts to take the c</w:t>
      </w:r>
      <w:r w:rsidR="00993372" w:rsidRPr="00AC79E8">
        <w:rPr>
          <w:rFonts w:eastAsia="Calibri" w:cs="Arial"/>
        </w:rPr>
        <w:t>ity of Suffolk, Longstreet’s troop</w:t>
      </w:r>
      <w:r w:rsidR="00E94C72" w:rsidRPr="00AC79E8">
        <w:rPr>
          <w:rFonts w:eastAsia="Calibri" w:cs="Arial"/>
        </w:rPr>
        <w:t>s</w:t>
      </w:r>
      <w:r w:rsidR="00993372" w:rsidRPr="00AC79E8">
        <w:rPr>
          <w:rFonts w:eastAsia="Calibri" w:cs="Arial"/>
        </w:rPr>
        <w:t xml:space="preserve"> focused on gathering food for the Army of Northern Virginia.  During their stay in the southern end of Isle of Wight, the Confederate soldiers gathered so much food that they had to</w:t>
      </w:r>
      <w:r w:rsidR="00413E93">
        <w:rPr>
          <w:rFonts w:eastAsia="Calibri" w:cs="Arial"/>
        </w:rPr>
        <w:t xml:space="preserve"> seize</w:t>
      </w:r>
      <w:r w:rsidR="00993372" w:rsidRPr="00AC79E8">
        <w:rPr>
          <w:rFonts w:eastAsia="Calibri" w:cs="Arial"/>
        </w:rPr>
        <w:t xml:space="preserve"> horses, oxen, wagons and carts from the local residents. The Confederate army </w:t>
      </w:r>
      <w:r w:rsidR="00413E93">
        <w:rPr>
          <w:rFonts w:eastAsia="Calibri" w:cs="Arial"/>
        </w:rPr>
        <w:t xml:space="preserve">paid the farmers for the food – although they paid with </w:t>
      </w:r>
      <w:r w:rsidR="00993372" w:rsidRPr="00AC79E8">
        <w:rPr>
          <w:rFonts w:eastAsia="Calibri" w:cs="Arial"/>
        </w:rPr>
        <w:t xml:space="preserve">Confederate </w:t>
      </w:r>
      <w:r w:rsidR="00E94C72" w:rsidRPr="00AC79E8">
        <w:rPr>
          <w:rFonts w:eastAsia="Calibri" w:cs="Arial"/>
        </w:rPr>
        <w:t>currency</w:t>
      </w:r>
      <w:r w:rsidR="00993372" w:rsidRPr="00AC79E8">
        <w:rPr>
          <w:rFonts w:eastAsia="Calibri" w:cs="Arial"/>
        </w:rPr>
        <w:t>.</w:t>
      </w:r>
    </w:p>
    <w:p w:rsidR="00D07B23" w:rsidRDefault="00D07B23" w:rsidP="00F83DE3">
      <w:pPr>
        <w:spacing w:after="0"/>
        <w:jc w:val="both"/>
        <w:rPr>
          <w:rFonts w:eastAsia="Calibri" w:cs="Arial"/>
        </w:rPr>
      </w:pPr>
    </w:p>
    <w:p w:rsidR="00D07B23" w:rsidRDefault="0035554B" w:rsidP="00F83DE3">
      <w:pPr>
        <w:spacing w:after="0"/>
        <w:jc w:val="both"/>
        <w:rPr>
          <w:rFonts w:eastAsia="Calibri" w:cs="Arial"/>
        </w:rPr>
      </w:pPr>
      <w:r>
        <w:rPr>
          <w:rFonts w:eastAsia="Calibri" w:cs="Arial"/>
        </w:rPr>
        <w:t>In a receipt belonging to local farmer John Riddick, he lists his sales. The going rate for corn was $1.50 per pound and $2 per 100 pounds of fodder, food for animals</w:t>
      </w:r>
      <w:r w:rsidR="00D07B23">
        <w:rPr>
          <w:rFonts w:eastAsia="Calibri" w:cs="Arial"/>
        </w:rPr>
        <w:t>.</w:t>
      </w:r>
    </w:p>
    <w:p w:rsidR="00993372" w:rsidRPr="00F83DE3" w:rsidRDefault="00993372" w:rsidP="00F83DE3">
      <w:pPr>
        <w:spacing w:after="0"/>
        <w:ind w:left="720"/>
        <w:rPr>
          <w:rFonts w:eastAsia="Calibri" w:cs="Arial"/>
          <w:i/>
        </w:rPr>
      </w:pPr>
      <w:r w:rsidRPr="00F83DE3">
        <w:rPr>
          <w:rFonts w:eastAsia="Calibri" w:cs="Arial"/>
          <w:i/>
        </w:rPr>
        <w:t>April 17</w:t>
      </w:r>
      <w:r w:rsidRPr="00F83DE3">
        <w:rPr>
          <w:rFonts w:eastAsia="Calibri" w:cs="Arial"/>
          <w:i/>
          <w:vertAlign w:val="superscript"/>
        </w:rPr>
        <w:t>th</w:t>
      </w:r>
      <w:r w:rsidRPr="00F83DE3">
        <w:rPr>
          <w:rFonts w:eastAsia="Calibri" w:cs="Arial"/>
          <w:i/>
        </w:rPr>
        <w:t xml:space="preserve"> </w:t>
      </w:r>
      <w:r w:rsidRPr="00F83DE3">
        <w:rPr>
          <w:rFonts w:eastAsia="Calibri" w:cs="Arial"/>
          <w:i/>
        </w:rPr>
        <w:tab/>
        <w:t>500 pounds fodder</w:t>
      </w:r>
      <w:r w:rsidRPr="00F83DE3">
        <w:rPr>
          <w:rFonts w:eastAsia="Calibri" w:cs="Arial"/>
          <w:i/>
        </w:rPr>
        <w:tab/>
      </w:r>
      <w:r w:rsidRPr="00F83DE3">
        <w:rPr>
          <w:rFonts w:eastAsia="Calibri" w:cs="Arial"/>
          <w:i/>
        </w:rPr>
        <w:tab/>
        <w:t>$10.00</w:t>
      </w:r>
    </w:p>
    <w:p w:rsidR="00993372" w:rsidRPr="00F83DE3" w:rsidRDefault="00993372" w:rsidP="00F83DE3">
      <w:pPr>
        <w:spacing w:after="0"/>
        <w:ind w:left="720"/>
        <w:rPr>
          <w:rFonts w:eastAsia="Calibri" w:cs="Arial"/>
          <w:i/>
        </w:rPr>
      </w:pPr>
      <w:r w:rsidRPr="00F83DE3">
        <w:rPr>
          <w:rFonts w:eastAsia="Calibri" w:cs="Arial"/>
          <w:i/>
        </w:rPr>
        <w:t>April 18</w:t>
      </w:r>
      <w:r w:rsidRPr="00F83DE3">
        <w:rPr>
          <w:rFonts w:eastAsia="Calibri" w:cs="Arial"/>
          <w:i/>
          <w:vertAlign w:val="superscript"/>
        </w:rPr>
        <w:t>th</w:t>
      </w:r>
      <w:r w:rsidRPr="00F83DE3">
        <w:rPr>
          <w:rFonts w:eastAsia="Calibri" w:cs="Arial"/>
          <w:i/>
        </w:rPr>
        <w:t xml:space="preserve"> </w:t>
      </w:r>
      <w:r w:rsidRPr="00F83DE3">
        <w:rPr>
          <w:rFonts w:eastAsia="Calibri" w:cs="Arial"/>
          <w:i/>
        </w:rPr>
        <w:tab/>
        <w:t>15 bushels corn</w:t>
      </w:r>
      <w:r w:rsidRPr="00F83DE3">
        <w:rPr>
          <w:rFonts w:eastAsia="Calibri" w:cs="Arial"/>
          <w:i/>
        </w:rPr>
        <w:tab/>
      </w:r>
      <w:r w:rsidRPr="00F83DE3">
        <w:rPr>
          <w:rFonts w:eastAsia="Calibri" w:cs="Arial"/>
          <w:i/>
        </w:rPr>
        <w:tab/>
      </w:r>
      <w:r w:rsidR="0035554B" w:rsidRPr="00F83DE3">
        <w:rPr>
          <w:rFonts w:eastAsia="Calibri" w:cs="Arial"/>
          <w:i/>
        </w:rPr>
        <w:tab/>
      </w:r>
      <w:r w:rsidRPr="00F83DE3">
        <w:rPr>
          <w:rFonts w:eastAsia="Calibri" w:cs="Arial"/>
          <w:i/>
        </w:rPr>
        <w:t>$28.50</w:t>
      </w:r>
    </w:p>
    <w:p w:rsidR="00993372" w:rsidRPr="00F83DE3" w:rsidRDefault="00993372" w:rsidP="00F83DE3">
      <w:pPr>
        <w:spacing w:after="0"/>
        <w:ind w:left="720" w:firstLine="720"/>
        <w:rPr>
          <w:rFonts w:eastAsia="Calibri" w:cs="Arial"/>
          <w:i/>
        </w:rPr>
      </w:pPr>
      <w:r w:rsidRPr="00F83DE3">
        <w:rPr>
          <w:rFonts w:eastAsia="Calibri" w:cs="Arial"/>
          <w:i/>
        </w:rPr>
        <w:t xml:space="preserve"> </w:t>
      </w:r>
      <w:r w:rsidRPr="00F83DE3">
        <w:rPr>
          <w:rFonts w:eastAsia="Calibri" w:cs="Arial"/>
          <w:i/>
        </w:rPr>
        <w:tab/>
        <w:t>640 pounds fodder</w:t>
      </w:r>
      <w:r w:rsidRPr="00F83DE3">
        <w:rPr>
          <w:rFonts w:eastAsia="Calibri" w:cs="Arial"/>
          <w:i/>
        </w:rPr>
        <w:tab/>
      </w:r>
      <w:r w:rsidRPr="00F83DE3">
        <w:rPr>
          <w:rFonts w:eastAsia="Calibri" w:cs="Arial"/>
          <w:i/>
        </w:rPr>
        <w:tab/>
        <w:t>$14.40</w:t>
      </w:r>
    </w:p>
    <w:p w:rsidR="00993372" w:rsidRPr="00F83DE3" w:rsidRDefault="00993372" w:rsidP="00F83DE3">
      <w:pPr>
        <w:spacing w:after="0"/>
        <w:ind w:left="720"/>
        <w:rPr>
          <w:rFonts w:eastAsia="Calibri" w:cs="Arial"/>
          <w:i/>
        </w:rPr>
      </w:pPr>
      <w:r w:rsidRPr="00F83DE3">
        <w:rPr>
          <w:rFonts w:eastAsia="Calibri" w:cs="Arial"/>
          <w:i/>
        </w:rPr>
        <w:t>April 19</w:t>
      </w:r>
      <w:r w:rsidRPr="00F83DE3">
        <w:rPr>
          <w:rFonts w:eastAsia="Calibri" w:cs="Arial"/>
          <w:i/>
          <w:vertAlign w:val="superscript"/>
        </w:rPr>
        <w:t>th</w:t>
      </w:r>
      <w:r w:rsidRPr="00F83DE3">
        <w:rPr>
          <w:rFonts w:eastAsia="Calibri" w:cs="Arial"/>
          <w:i/>
        </w:rPr>
        <w:t xml:space="preserve"> </w:t>
      </w:r>
      <w:r w:rsidRPr="00F83DE3">
        <w:rPr>
          <w:rFonts w:eastAsia="Calibri" w:cs="Arial"/>
          <w:i/>
        </w:rPr>
        <w:tab/>
        <w:t>360 pounds fodder</w:t>
      </w:r>
      <w:r w:rsidRPr="00F83DE3">
        <w:rPr>
          <w:rFonts w:eastAsia="Calibri" w:cs="Arial"/>
          <w:i/>
        </w:rPr>
        <w:tab/>
      </w:r>
      <w:r w:rsidRPr="00F83DE3">
        <w:rPr>
          <w:rFonts w:eastAsia="Calibri" w:cs="Arial"/>
          <w:i/>
        </w:rPr>
        <w:tab/>
        <w:t>$8.10</w:t>
      </w:r>
    </w:p>
    <w:p w:rsidR="0035554B" w:rsidRPr="00AC79E8" w:rsidRDefault="0035554B" w:rsidP="0035554B">
      <w:pPr>
        <w:spacing w:after="0"/>
        <w:rPr>
          <w:rFonts w:eastAsia="Calibri" w:cs="Arial"/>
        </w:rPr>
      </w:pPr>
    </w:p>
    <w:p w:rsidR="00A43130" w:rsidRPr="00AC79E8" w:rsidRDefault="0035554B" w:rsidP="00993372">
      <w:pPr>
        <w:rPr>
          <w:rFonts w:eastAsia="Calibri" w:cs="Arial"/>
        </w:rPr>
      </w:pPr>
      <w:r>
        <w:rPr>
          <w:rFonts w:eastAsia="Calibri" w:cs="Arial"/>
          <w:noProof/>
        </w:rPr>
        <w:drawing>
          <wp:inline distT="0" distB="0" distL="0" distR="0">
            <wp:extent cx="1438275" cy="1841596"/>
            <wp:effectExtent l="19050" t="0" r="9525" b="0"/>
            <wp:docPr id="3" name="Picture 3" descr="C:\Users\jwilliams\Desktop\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williams\Desktop\Page 3.jpg"/>
                    <pic:cNvPicPr>
                      <a:picLocks noChangeAspect="1" noChangeArrowheads="1"/>
                    </pic:cNvPicPr>
                  </pic:nvPicPr>
                  <pic:blipFill>
                    <a:blip r:embed="rId24" cstate="print"/>
                    <a:srcRect/>
                    <a:stretch>
                      <a:fillRect/>
                    </a:stretch>
                  </pic:blipFill>
                  <pic:spPr bwMode="auto">
                    <a:xfrm>
                      <a:off x="0" y="0"/>
                      <a:ext cx="1438275" cy="1841596"/>
                    </a:xfrm>
                    <a:prstGeom prst="rect">
                      <a:avLst/>
                    </a:prstGeom>
                    <a:noFill/>
                    <a:ln w="9525">
                      <a:noFill/>
                      <a:miter lim="800000"/>
                      <a:headEnd/>
                      <a:tailEnd/>
                    </a:ln>
                  </pic:spPr>
                </pic:pic>
              </a:graphicData>
            </a:graphic>
          </wp:inline>
        </w:drawing>
      </w:r>
      <w:r>
        <w:rPr>
          <w:rFonts w:eastAsia="Calibri" w:cs="Arial"/>
        </w:rPr>
        <w:t xml:space="preserve"> </w:t>
      </w:r>
      <w:r w:rsidRPr="0035554B">
        <w:rPr>
          <w:rFonts w:eastAsia="Calibri" w:cs="Arial"/>
          <w:i/>
          <w:sz w:val="16"/>
          <w:szCs w:val="16"/>
        </w:rPr>
        <w:t>Courtesy National Archives</w:t>
      </w:r>
    </w:p>
    <w:p w:rsidR="00E94C72" w:rsidRPr="00AC79E8" w:rsidRDefault="00A43130" w:rsidP="00F83DE3">
      <w:pPr>
        <w:jc w:val="both"/>
        <w:rPr>
          <w:rFonts w:eastAsia="Calibri" w:cs="Arial"/>
        </w:rPr>
      </w:pPr>
      <w:r w:rsidRPr="00AC79E8">
        <w:rPr>
          <w:rFonts w:eastAsia="Calibri" w:cs="Arial"/>
        </w:rPr>
        <w:t>Historians feel that Longstreet’s forag</w:t>
      </w:r>
      <w:r w:rsidR="001273E0" w:rsidRPr="00AC79E8">
        <w:rPr>
          <w:rFonts w:eastAsia="Calibri" w:cs="Arial"/>
        </w:rPr>
        <w:t>ing expedition in Isle of Wight</w:t>
      </w:r>
      <w:r w:rsidR="00B55EE2">
        <w:rPr>
          <w:rFonts w:eastAsia="Calibri" w:cs="Arial"/>
        </w:rPr>
        <w:t xml:space="preserve"> County, </w:t>
      </w:r>
      <w:r w:rsidRPr="00AC79E8">
        <w:rPr>
          <w:rFonts w:eastAsia="Calibri" w:cs="Arial"/>
        </w:rPr>
        <w:t>Nansemond County and Gates County, N</w:t>
      </w:r>
      <w:r w:rsidR="00413E93">
        <w:rPr>
          <w:rFonts w:eastAsia="Calibri" w:cs="Arial"/>
        </w:rPr>
        <w:t xml:space="preserve">.C., </w:t>
      </w:r>
      <w:r w:rsidRPr="00AC79E8">
        <w:rPr>
          <w:rFonts w:eastAsia="Calibri" w:cs="Arial"/>
        </w:rPr>
        <w:t xml:space="preserve">secured enough meat to feed his army of 20,000 men for a month. </w:t>
      </w:r>
      <w:r w:rsidR="00413E93">
        <w:rPr>
          <w:rFonts w:eastAsia="Calibri" w:cs="Arial"/>
        </w:rPr>
        <w:t xml:space="preserve">This gave </w:t>
      </w:r>
      <w:r w:rsidRPr="00AC79E8">
        <w:rPr>
          <w:rFonts w:eastAsia="Calibri" w:cs="Arial"/>
        </w:rPr>
        <w:t xml:space="preserve">rise to the </w:t>
      </w:r>
      <w:r w:rsidR="00E14DE2" w:rsidRPr="00AC79E8">
        <w:rPr>
          <w:rFonts w:eastAsia="Calibri" w:cs="Arial"/>
        </w:rPr>
        <w:t>ar</w:t>
      </w:r>
      <w:r w:rsidR="00413E93">
        <w:rPr>
          <w:rFonts w:eastAsia="Calibri" w:cs="Arial"/>
        </w:rPr>
        <w:t xml:space="preserve">my’s </w:t>
      </w:r>
      <w:r w:rsidR="00E94C72" w:rsidRPr="00AC79E8">
        <w:rPr>
          <w:rFonts w:eastAsia="Calibri" w:cs="Arial"/>
        </w:rPr>
        <w:t xml:space="preserve">sustainability </w:t>
      </w:r>
      <w:r w:rsidR="00413E93">
        <w:rPr>
          <w:rFonts w:eastAsia="Calibri" w:cs="Arial"/>
        </w:rPr>
        <w:t xml:space="preserve">in </w:t>
      </w:r>
      <w:r w:rsidR="00E94C72" w:rsidRPr="00AC79E8">
        <w:rPr>
          <w:rFonts w:eastAsia="Calibri" w:cs="Arial"/>
        </w:rPr>
        <w:t>the</w:t>
      </w:r>
      <w:r w:rsidR="00413E93">
        <w:rPr>
          <w:rFonts w:eastAsia="Calibri" w:cs="Arial"/>
        </w:rPr>
        <w:t xml:space="preserve"> July 1 to 3, 1863, Battle of Gettysburg in Pennsylvania.</w:t>
      </w:r>
      <w:r w:rsidR="00E94C72" w:rsidRPr="00AC79E8">
        <w:rPr>
          <w:rFonts w:eastAsia="Calibri" w:cs="Arial"/>
        </w:rPr>
        <w:br w:type="page"/>
      </w:r>
    </w:p>
    <w:p w:rsidR="00DB0B29" w:rsidRPr="00AC79E8" w:rsidRDefault="00DB0B29" w:rsidP="00DB0B29">
      <w:pPr>
        <w:spacing w:after="0"/>
        <w:rPr>
          <w:rFonts w:eastAsia="Calibri" w:cs="Arial"/>
          <w:b/>
          <w:sz w:val="40"/>
          <w:szCs w:val="40"/>
        </w:rPr>
      </w:pPr>
      <w:r w:rsidRPr="00AC79E8">
        <w:rPr>
          <w:rFonts w:eastAsia="Calibri" w:cs="Arial"/>
          <w:b/>
          <w:sz w:val="40"/>
          <w:szCs w:val="40"/>
        </w:rPr>
        <w:lastRenderedPageBreak/>
        <w:t>African-American Population</w:t>
      </w:r>
    </w:p>
    <w:p w:rsidR="00DB0B29" w:rsidRPr="00AC79E8" w:rsidRDefault="00DB0B29" w:rsidP="00DB0B29">
      <w:pPr>
        <w:spacing w:after="0"/>
        <w:rPr>
          <w:rFonts w:eastAsia="Calibri" w:cs="Arial"/>
        </w:rPr>
      </w:pPr>
    </w:p>
    <w:p w:rsidR="00E94C72" w:rsidRPr="00AC79E8" w:rsidRDefault="00E94C72" w:rsidP="00B44BD4">
      <w:pPr>
        <w:spacing w:after="0"/>
        <w:jc w:val="both"/>
        <w:rPr>
          <w:rFonts w:eastAsia="Calibri" w:cs="Arial"/>
        </w:rPr>
      </w:pPr>
      <w:r w:rsidRPr="00AC79E8">
        <w:rPr>
          <w:rFonts w:eastAsia="Calibri" w:cs="Arial"/>
        </w:rPr>
        <w:t>The African-American population in Isle of Wight County during the Civil War consisted o</w:t>
      </w:r>
      <w:r w:rsidR="00F83DE3">
        <w:rPr>
          <w:rFonts w:eastAsia="Calibri" w:cs="Arial"/>
        </w:rPr>
        <w:t>f both free and enslaved people</w:t>
      </w:r>
      <w:r w:rsidRPr="00AC79E8">
        <w:rPr>
          <w:rFonts w:eastAsia="Calibri" w:cs="Arial"/>
        </w:rPr>
        <w:t>. The free population was well established</w:t>
      </w:r>
      <w:r w:rsidR="00F83DE3">
        <w:rPr>
          <w:rFonts w:eastAsia="Calibri" w:cs="Arial"/>
        </w:rPr>
        <w:t>,</w:t>
      </w:r>
      <w:r w:rsidR="00917FD2" w:rsidRPr="00AC79E8">
        <w:rPr>
          <w:rFonts w:eastAsia="Calibri" w:cs="Arial"/>
        </w:rPr>
        <w:t xml:space="preserve"> </w:t>
      </w:r>
      <w:r w:rsidRPr="00AC79E8">
        <w:rPr>
          <w:rFonts w:eastAsia="Calibri" w:cs="Arial"/>
        </w:rPr>
        <w:t>and many</w:t>
      </w:r>
      <w:r w:rsidR="00915D6D" w:rsidRPr="00AC79E8">
        <w:rPr>
          <w:rFonts w:eastAsia="Calibri" w:cs="Arial"/>
        </w:rPr>
        <w:t xml:space="preserve"> families</w:t>
      </w:r>
      <w:r w:rsidRPr="00AC79E8">
        <w:rPr>
          <w:rFonts w:eastAsia="Calibri" w:cs="Arial"/>
        </w:rPr>
        <w:t xml:space="preserve"> lived on farms throughout the county.</w:t>
      </w:r>
    </w:p>
    <w:p w:rsidR="00E94C72" w:rsidRPr="00AC79E8" w:rsidRDefault="00E94C72" w:rsidP="00B44BD4">
      <w:pPr>
        <w:spacing w:after="0"/>
        <w:jc w:val="both"/>
        <w:rPr>
          <w:rFonts w:eastAsia="Calibri" w:cs="Arial"/>
        </w:rPr>
      </w:pPr>
    </w:p>
    <w:p w:rsidR="00546903" w:rsidRPr="00AC79E8" w:rsidRDefault="00DB0B29" w:rsidP="00B44BD4">
      <w:pPr>
        <w:spacing w:after="0"/>
        <w:jc w:val="both"/>
        <w:rPr>
          <w:rFonts w:eastAsia="Calibri" w:cs="Arial"/>
        </w:rPr>
      </w:pPr>
      <w:r w:rsidRPr="00AC79E8">
        <w:rPr>
          <w:rFonts w:eastAsia="Calibri" w:cs="Arial"/>
        </w:rPr>
        <w:t>Free African-Americans and Fort Huger</w:t>
      </w:r>
      <w:r w:rsidR="00F83DE3">
        <w:rPr>
          <w:rFonts w:eastAsia="Calibri" w:cs="Arial"/>
        </w:rPr>
        <w:t xml:space="preserve">. </w:t>
      </w:r>
      <w:r w:rsidR="00915D6D" w:rsidRPr="00AC79E8">
        <w:rPr>
          <w:rFonts w:eastAsia="Calibri" w:cs="Arial"/>
        </w:rPr>
        <w:t>The Confederate A</w:t>
      </w:r>
      <w:r w:rsidR="00917FD2" w:rsidRPr="00AC79E8">
        <w:rPr>
          <w:rFonts w:eastAsia="Calibri" w:cs="Arial"/>
        </w:rPr>
        <w:t xml:space="preserve">rmy </w:t>
      </w:r>
      <w:r w:rsidR="00F83DE3">
        <w:rPr>
          <w:rFonts w:eastAsia="Calibri" w:cs="Arial"/>
        </w:rPr>
        <w:t>constructed</w:t>
      </w:r>
      <w:r w:rsidR="00917FD2" w:rsidRPr="00AC79E8">
        <w:rPr>
          <w:rFonts w:eastAsia="Calibri" w:cs="Arial"/>
        </w:rPr>
        <w:t xml:space="preserve"> a fort near Harden’s Bluff</w:t>
      </w:r>
      <w:r w:rsidR="00F83DE3">
        <w:rPr>
          <w:rFonts w:eastAsia="Calibri" w:cs="Arial"/>
        </w:rPr>
        <w:t xml:space="preserve">, across the James River </w:t>
      </w:r>
      <w:r w:rsidR="00917FD2" w:rsidRPr="00AC79E8">
        <w:rPr>
          <w:rFonts w:eastAsia="Calibri" w:cs="Arial"/>
        </w:rPr>
        <w:t>from Mulberry Point</w:t>
      </w:r>
      <w:r w:rsidR="00F83DE3">
        <w:rPr>
          <w:rFonts w:eastAsia="Calibri" w:cs="Arial"/>
        </w:rPr>
        <w:t xml:space="preserve">, to fire upon </w:t>
      </w:r>
      <w:r w:rsidR="00917FD2" w:rsidRPr="00AC79E8">
        <w:rPr>
          <w:rFonts w:eastAsia="Calibri" w:cs="Arial"/>
        </w:rPr>
        <w:t xml:space="preserve">Union vessels. </w:t>
      </w:r>
      <w:r w:rsidR="00CF722B">
        <w:rPr>
          <w:rFonts w:eastAsia="Calibri" w:cs="Arial"/>
        </w:rPr>
        <w:t>Construction of the fort was difficult due to lack of manp</w:t>
      </w:r>
      <w:r w:rsidR="00917FD2" w:rsidRPr="00AC79E8">
        <w:rPr>
          <w:rFonts w:eastAsia="Calibri" w:cs="Arial"/>
        </w:rPr>
        <w:t>ower</w:t>
      </w:r>
      <w:r w:rsidR="00CF722B">
        <w:rPr>
          <w:rFonts w:eastAsia="Calibri" w:cs="Arial"/>
        </w:rPr>
        <w:t xml:space="preserve"> for the c</w:t>
      </w:r>
      <w:r w:rsidR="00BE5A7D">
        <w:rPr>
          <w:rFonts w:eastAsia="Calibri" w:cs="Arial"/>
        </w:rPr>
        <w:t>learing of trees, digging of tre</w:t>
      </w:r>
      <w:r w:rsidR="00CF722B">
        <w:rPr>
          <w:rFonts w:eastAsia="Calibri" w:cs="Arial"/>
        </w:rPr>
        <w:t>nches and placement of the weapons. The Confederate Army</w:t>
      </w:r>
      <w:r w:rsidR="00917FD2" w:rsidRPr="00AC79E8">
        <w:rPr>
          <w:rFonts w:eastAsia="Calibri" w:cs="Arial"/>
        </w:rPr>
        <w:t xml:space="preserve"> rented slave labor and </w:t>
      </w:r>
      <w:r w:rsidR="00CF722B">
        <w:rPr>
          <w:rFonts w:eastAsia="Calibri" w:cs="Arial"/>
        </w:rPr>
        <w:t xml:space="preserve">hired </w:t>
      </w:r>
      <w:r w:rsidR="00917FD2" w:rsidRPr="00AC79E8">
        <w:rPr>
          <w:rFonts w:eastAsia="Calibri" w:cs="Arial"/>
        </w:rPr>
        <w:t xml:space="preserve">free black laborers. </w:t>
      </w:r>
      <w:r w:rsidR="005D57BD" w:rsidRPr="00AC79E8">
        <w:rPr>
          <w:rFonts w:eastAsia="Calibri" w:cs="Arial"/>
        </w:rPr>
        <w:t>Records of their payment show</w:t>
      </w:r>
      <w:r w:rsidR="00917FD2" w:rsidRPr="00AC79E8">
        <w:rPr>
          <w:rFonts w:eastAsia="Calibri" w:cs="Arial"/>
        </w:rPr>
        <w:t xml:space="preserve"> that these men </w:t>
      </w:r>
      <w:r w:rsidR="00546903" w:rsidRPr="00AC79E8">
        <w:rPr>
          <w:rFonts w:eastAsia="Calibri" w:cs="Arial"/>
        </w:rPr>
        <w:t xml:space="preserve">worked for </w:t>
      </w:r>
      <w:r w:rsidR="00CF722B">
        <w:rPr>
          <w:rFonts w:eastAsia="Calibri" w:cs="Arial"/>
        </w:rPr>
        <w:t>50 cents</w:t>
      </w:r>
      <w:r w:rsidR="00546903" w:rsidRPr="00AC79E8">
        <w:rPr>
          <w:rFonts w:eastAsia="Calibri" w:cs="Arial"/>
        </w:rPr>
        <w:t xml:space="preserve"> a day.</w:t>
      </w:r>
    </w:p>
    <w:p w:rsidR="005D57BD" w:rsidRPr="00AC79E8" w:rsidRDefault="005D57BD" w:rsidP="00B44BD4">
      <w:pPr>
        <w:spacing w:after="0"/>
        <w:jc w:val="both"/>
        <w:rPr>
          <w:rFonts w:eastAsia="Calibri" w:cs="Arial"/>
        </w:rPr>
      </w:pPr>
    </w:p>
    <w:p w:rsidR="005D57BD" w:rsidRPr="00AC79E8" w:rsidRDefault="005D57BD" w:rsidP="00B44BD4">
      <w:pPr>
        <w:spacing w:after="0"/>
        <w:jc w:val="both"/>
        <w:rPr>
          <w:rFonts w:eastAsia="Calibri" w:cs="Arial"/>
        </w:rPr>
      </w:pPr>
      <w:r w:rsidRPr="00AC79E8">
        <w:rPr>
          <w:rFonts w:eastAsia="Calibri" w:cs="Arial"/>
        </w:rPr>
        <w:t>There are two payrolls produced by Acting Paymaster James Maurice</w:t>
      </w:r>
      <w:r w:rsidR="00CF722B">
        <w:rPr>
          <w:rFonts w:eastAsia="Calibri" w:cs="Arial"/>
        </w:rPr>
        <w:t xml:space="preserve">: </w:t>
      </w:r>
      <w:r w:rsidRPr="00AC79E8">
        <w:rPr>
          <w:rFonts w:eastAsia="Calibri" w:cs="Arial"/>
        </w:rPr>
        <w:t xml:space="preserve">one for slaves and </w:t>
      </w:r>
      <w:r w:rsidR="00CF722B">
        <w:rPr>
          <w:rFonts w:eastAsia="Calibri" w:cs="Arial"/>
        </w:rPr>
        <w:t>one</w:t>
      </w:r>
      <w:r w:rsidRPr="00AC79E8">
        <w:rPr>
          <w:rFonts w:eastAsia="Calibri" w:cs="Arial"/>
        </w:rPr>
        <w:t xml:space="preserve"> for “sundry persons</w:t>
      </w:r>
      <w:r w:rsidR="006B7CDD" w:rsidRPr="00AC79E8">
        <w:rPr>
          <w:rFonts w:eastAsia="Calibri" w:cs="Arial"/>
        </w:rPr>
        <w:t>,</w:t>
      </w:r>
      <w:r w:rsidRPr="00AC79E8">
        <w:rPr>
          <w:rFonts w:eastAsia="Calibri" w:cs="Arial"/>
        </w:rPr>
        <w:t xml:space="preserve">” free </w:t>
      </w:r>
      <w:r w:rsidR="006B7CDD" w:rsidRPr="00AC79E8">
        <w:rPr>
          <w:rFonts w:eastAsia="Calibri" w:cs="Arial"/>
        </w:rPr>
        <w:t>men</w:t>
      </w:r>
      <w:r w:rsidRPr="00AC79E8">
        <w:rPr>
          <w:rFonts w:eastAsia="Calibri" w:cs="Arial"/>
        </w:rPr>
        <w:t xml:space="preserve"> hired </w:t>
      </w:r>
      <w:r w:rsidR="006B7CDD" w:rsidRPr="00AC79E8">
        <w:rPr>
          <w:rFonts w:eastAsia="Calibri" w:cs="Arial"/>
        </w:rPr>
        <w:t>by the Confederate Engineering D</w:t>
      </w:r>
      <w:r w:rsidRPr="00AC79E8">
        <w:rPr>
          <w:rFonts w:eastAsia="Calibri" w:cs="Arial"/>
        </w:rPr>
        <w:t xml:space="preserve">epartment to work on Fort Huger. </w:t>
      </w:r>
    </w:p>
    <w:p w:rsidR="005D57BD" w:rsidRPr="00AC79E8" w:rsidRDefault="005D57BD" w:rsidP="00B44BD4">
      <w:pPr>
        <w:spacing w:after="0"/>
        <w:jc w:val="both"/>
        <w:rPr>
          <w:rFonts w:eastAsia="Calibri" w:cs="Arial"/>
        </w:rPr>
      </w:pPr>
    </w:p>
    <w:p w:rsidR="00CF722B" w:rsidRPr="00CF722B" w:rsidRDefault="00CF722B" w:rsidP="00B44BD4">
      <w:pPr>
        <w:spacing w:after="0"/>
        <w:jc w:val="both"/>
        <w:rPr>
          <w:rFonts w:eastAsia="Calibri" w:cs="Arial"/>
          <w:b/>
        </w:rPr>
      </w:pPr>
      <w:r w:rsidRPr="00CF722B">
        <w:rPr>
          <w:rFonts w:eastAsia="Calibri" w:cs="Arial"/>
          <w:b/>
        </w:rPr>
        <w:t>Questions</w:t>
      </w:r>
    </w:p>
    <w:p w:rsidR="005D57BD" w:rsidRPr="00AC79E8" w:rsidRDefault="005D57BD" w:rsidP="00B44BD4">
      <w:pPr>
        <w:spacing w:after="0"/>
        <w:jc w:val="both"/>
        <w:rPr>
          <w:rFonts w:eastAsia="Calibri" w:cs="Arial"/>
        </w:rPr>
      </w:pPr>
      <w:r w:rsidRPr="00AC79E8">
        <w:rPr>
          <w:rFonts w:eastAsia="Calibri" w:cs="Arial"/>
        </w:rPr>
        <w:t>Looking at both lists</w:t>
      </w:r>
      <w:r w:rsidR="00E11B83">
        <w:rPr>
          <w:rFonts w:eastAsia="Calibri" w:cs="Arial"/>
        </w:rPr>
        <w:t>,</w:t>
      </w:r>
      <w:r w:rsidRPr="00AC79E8">
        <w:rPr>
          <w:rFonts w:eastAsia="Calibri" w:cs="Arial"/>
        </w:rPr>
        <w:t xml:space="preserve"> what are some of the similarities between the two working conditions?</w:t>
      </w:r>
    </w:p>
    <w:p w:rsidR="005D57BD" w:rsidRPr="00AC79E8" w:rsidRDefault="00CF722B" w:rsidP="00B44BD4">
      <w:pPr>
        <w:spacing w:after="0"/>
        <w:jc w:val="both"/>
        <w:rPr>
          <w:rFonts w:eastAsia="Calibri" w:cs="Arial"/>
        </w:rPr>
      </w:pPr>
      <w:r>
        <w:rPr>
          <w:rFonts w:eastAsia="Calibri" w:cs="Arial"/>
        </w:rPr>
        <w:t>Who receive</w:t>
      </w:r>
      <w:r w:rsidR="005D57BD" w:rsidRPr="00AC79E8">
        <w:rPr>
          <w:rFonts w:eastAsia="Calibri" w:cs="Arial"/>
        </w:rPr>
        <w:t xml:space="preserve"> the payment for the day’s work?</w:t>
      </w:r>
    </w:p>
    <w:p w:rsidR="005D57BD" w:rsidRPr="00AC79E8" w:rsidRDefault="00CF722B" w:rsidP="00B44BD4">
      <w:pPr>
        <w:spacing w:after="0"/>
        <w:jc w:val="both"/>
        <w:rPr>
          <w:rFonts w:eastAsia="Calibri" w:cs="Arial"/>
        </w:rPr>
      </w:pPr>
      <w:r>
        <w:rPr>
          <w:rFonts w:eastAsia="Calibri" w:cs="Arial"/>
        </w:rPr>
        <w:t>In</w:t>
      </w:r>
      <w:r w:rsidR="005D57BD" w:rsidRPr="00AC79E8">
        <w:rPr>
          <w:rFonts w:eastAsia="Calibri" w:cs="Arial"/>
        </w:rPr>
        <w:t xml:space="preserve"> looking at the lists</w:t>
      </w:r>
      <w:r>
        <w:rPr>
          <w:rFonts w:eastAsia="Calibri" w:cs="Arial"/>
        </w:rPr>
        <w:t>,</w:t>
      </w:r>
      <w:r w:rsidR="005D57BD" w:rsidRPr="00AC79E8">
        <w:rPr>
          <w:rFonts w:eastAsia="Calibri" w:cs="Arial"/>
        </w:rPr>
        <w:t xml:space="preserve"> can you tell if any of the workers are related?</w:t>
      </w:r>
    </w:p>
    <w:p w:rsidR="00CF722B" w:rsidRDefault="005D57BD" w:rsidP="00B44BD4">
      <w:pPr>
        <w:spacing w:after="0"/>
        <w:jc w:val="both"/>
        <w:rPr>
          <w:rFonts w:eastAsia="Calibri" w:cs="Arial"/>
        </w:rPr>
      </w:pPr>
      <w:r w:rsidRPr="00AC79E8">
        <w:rPr>
          <w:rFonts w:eastAsia="Calibri" w:cs="Arial"/>
        </w:rPr>
        <w:t xml:space="preserve">On average, how many days a month did the slaves work? </w:t>
      </w:r>
    </w:p>
    <w:p w:rsidR="005D57BD" w:rsidRPr="00AC79E8" w:rsidRDefault="00CF722B" w:rsidP="00B44BD4">
      <w:pPr>
        <w:spacing w:after="0"/>
        <w:jc w:val="both"/>
        <w:rPr>
          <w:rFonts w:eastAsia="Calibri" w:cs="Arial"/>
        </w:rPr>
      </w:pPr>
      <w:r>
        <w:rPr>
          <w:rFonts w:eastAsia="Calibri" w:cs="Arial"/>
        </w:rPr>
        <w:t>On average, h</w:t>
      </w:r>
      <w:r w:rsidR="005D57BD" w:rsidRPr="00AC79E8">
        <w:rPr>
          <w:rFonts w:eastAsia="Calibri" w:cs="Arial"/>
        </w:rPr>
        <w:t xml:space="preserve">ow many days a month did the free men work? </w:t>
      </w:r>
    </w:p>
    <w:p w:rsidR="005D57BD" w:rsidRPr="00AC79E8" w:rsidRDefault="005D57BD" w:rsidP="00B44BD4">
      <w:pPr>
        <w:spacing w:after="0"/>
        <w:jc w:val="both"/>
        <w:rPr>
          <w:rFonts w:eastAsia="Calibri" w:cs="Arial"/>
        </w:rPr>
      </w:pPr>
      <w:r w:rsidRPr="00AC79E8">
        <w:rPr>
          <w:rFonts w:eastAsia="Calibri" w:cs="Arial"/>
        </w:rPr>
        <w:t>Why do you think some of the free men bought tobacco and shoes from the Confederacy?</w:t>
      </w:r>
    </w:p>
    <w:p w:rsidR="00CF722B" w:rsidRDefault="005D57BD" w:rsidP="00B44BD4">
      <w:pPr>
        <w:spacing w:after="0"/>
        <w:jc w:val="both"/>
        <w:rPr>
          <w:rFonts w:eastAsia="Calibri" w:cs="Arial"/>
        </w:rPr>
      </w:pPr>
      <w:r w:rsidRPr="00AC79E8">
        <w:rPr>
          <w:rFonts w:eastAsia="Calibri" w:cs="Arial"/>
        </w:rPr>
        <w:t>On the slave list,</w:t>
      </w:r>
      <w:r w:rsidR="00CF722B">
        <w:rPr>
          <w:rFonts w:eastAsia="Calibri" w:cs="Arial"/>
        </w:rPr>
        <w:t xml:space="preserve"> what other services are noted?</w:t>
      </w:r>
    </w:p>
    <w:p w:rsidR="0018229A" w:rsidRPr="00AC79E8" w:rsidRDefault="00CF722B" w:rsidP="00B44BD4">
      <w:pPr>
        <w:spacing w:after="0"/>
        <w:jc w:val="both"/>
        <w:rPr>
          <w:rFonts w:eastAsia="Calibri" w:cs="Arial"/>
        </w:rPr>
      </w:pPr>
      <w:r>
        <w:rPr>
          <w:rFonts w:eastAsia="Calibri" w:cs="Arial"/>
        </w:rPr>
        <w:t xml:space="preserve">What do the other services </w:t>
      </w:r>
      <w:r w:rsidR="005D57BD" w:rsidRPr="00AC79E8">
        <w:rPr>
          <w:rFonts w:eastAsia="Calibri" w:cs="Arial"/>
        </w:rPr>
        <w:t>tell us about the status of slaves in Isle of Wight?</w:t>
      </w:r>
    </w:p>
    <w:p w:rsidR="0018229A" w:rsidRPr="00AC79E8" w:rsidRDefault="00CF722B" w:rsidP="00B44BD4">
      <w:pPr>
        <w:spacing w:after="0"/>
        <w:jc w:val="both"/>
        <w:rPr>
          <w:rFonts w:eastAsia="Calibri" w:cs="Arial"/>
        </w:rPr>
      </w:pPr>
      <w:r>
        <w:rPr>
          <w:rFonts w:eastAsia="Calibri" w:cs="Arial"/>
        </w:rPr>
        <w:t xml:space="preserve">Looking at the </w:t>
      </w:r>
      <w:r w:rsidR="0018229A" w:rsidRPr="00CF722B">
        <w:rPr>
          <w:rFonts w:eastAsia="Calibri" w:cs="Arial"/>
          <w:i/>
        </w:rPr>
        <w:t>Notice. Pay Of</w:t>
      </w:r>
      <w:r w:rsidRPr="00CF722B">
        <w:rPr>
          <w:rFonts w:eastAsia="Calibri" w:cs="Arial"/>
          <w:i/>
        </w:rPr>
        <w:t>fice Engineer Department of VA</w:t>
      </w:r>
      <w:r>
        <w:rPr>
          <w:rFonts w:eastAsia="Calibri" w:cs="Arial"/>
        </w:rPr>
        <w:t>,</w:t>
      </w:r>
      <w:r w:rsidR="0018229A" w:rsidRPr="00AC79E8">
        <w:rPr>
          <w:rFonts w:eastAsia="Calibri" w:cs="Arial"/>
        </w:rPr>
        <w:t xml:space="preserve"> when was the</w:t>
      </w:r>
      <w:r>
        <w:rPr>
          <w:rFonts w:eastAsia="Calibri" w:cs="Arial"/>
        </w:rPr>
        <w:t xml:space="preserve"> pay officer going to arrive at </w:t>
      </w:r>
      <w:r w:rsidR="0018229A" w:rsidRPr="00AC79E8">
        <w:rPr>
          <w:rFonts w:eastAsia="Calibri" w:cs="Arial"/>
        </w:rPr>
        <w:t>T.B. Bourne’s residence near Day’s Point</w:t>
      </w:r>
      <w:r>
        <w:rPr>
          <w:rFonts w:eastAsia="Calibri" w:cs="Arial"/>
        </w:rPr>
        <w:t xml:space="preserve">, Smithfield and Zuni on </w:t>
      </w:r>
      <w:r w:rsidR="0018229A" w:rsidRPr="00AC79E8">
        <w:rPr>
          <w:rFonts w:eastAsia="Calibri" w:cs="Arial"/>
        </w:rPr>
        <w:t>N(orfolk) and P(ortsmouth) R.R.</w:t>
      </w:r>
      <w:r>
        <w:rPr>
          <w:rFonts w:eastAsia="Calibri" w:cs="Arial"/>
        </w:rPr>
        <w:t>?</w:t>
      </w:r>
    </w:p>
    <w:p w:rsidR="00CF722B" w:rsidRDefault="005D57BD" w:rsidP="00B44BD4">
      <w:pPr>
        <w:spacing w:after="0"/>
        <w:jc w:val="both"/>
        <w:rPr>
          <w:rFonts w:eastAsia="Calibri" w:cs="Arial"/>
        </w:rPr>
      </w:pPr>
      <w:r w:rsidRPr="00AC79E8">
        <w:rPr>
          <w:rFonts w:eastAsia="Calibri" w:cs="Arial"/>
        </w:rPr>
        <w:t>Do you think th</w:t>
      </w:r>
      <w:r w:rsidR="00CF722B">
        <w:rPr>
          <w:rFonts w:eastAsia="Calibri" w:cs="Arial"/>
        </w:rPr>
        <w:t>e free men were treated fairly?</w:t>
      </w:r>
    </w:p>
    <w:p w:rsidR="005D57BD" w:rsidRDefault="005D57BD" w:rsidP="00B44BD4">
      <w:pPr>
        <w:spacing w:after="0"/>
        <w:jc w:val="both"/>
        <w:rPr>
          <w:rFonts w:eastAsia="Calibri" w:cs="Arial"/>
        </w:rPr>
      </w:pPr>
      <w:r w:rsidRPr="00AC79E8">
        <w:rPr>
          <w:rFonts w:eastAsia="Calibri" w:cs="Arial"/>
        </w:rPr>
        <w:t xml:space="preserve">Read the letter from B.J. Gray to James Maurice. What tone does the letter have? </w:t>
      </w: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5B3B21" w:rsidRDefault="005B3B21" w:rsidP="00B44BD4">
      <w:pPr>
        <w:spacing w:after="0"/>
        <w:jc w:val="both"/>
        <w:rPr>
          <w:rFonts w:eastAsia="Calibri" w:cs="Arial"/>
        </w:rPr>
      </w:pPr>
    </w:p>
    <w:p w:rsidR="003C3FF0" w:rsidRDefault="00AD14F6" w:rsidP="003C3FF0">
      <w:pPr>
        <w:spacing w:after="0"/>
      </w:pPr>
      <w:r>
        <w:rPr>
          <w:noProof/>
        </w:rPr>
        <w:lastRenderedPageBreak/>
        <w:pict>
          <v:shape id="_x0000_s1087" type="#_x0000_t202" style="position:absolute;margin-left:-36pt;margin-top:-19pt;width:532pt;height:670pt;z-index:-251660290">
            <v:textbox>
              <w:txbxContent>
                <w:p w:rsidR="003C3FF0" w:rsidRDefault="003C3FF0"/>
              </w:txbxContent>
            </v:textbox>
          </v:shape>
        </w:pict>
      </w:r>
      <w:r w:rsidR="003C3FF0">
        <w:t xml:space="preserve">Pay Roll of Slaves </w:t>
      </w:r>
      <w:r w:rsidR="003C3FF0" w:rsidRPr="00802064">
        <w:rPr>
          <w:vertAlign w:val="superscript"/>
        </w:rPr>
        <w:t>from Isle of Wight County</w:t>
      </w:r>
      <w:r w:rsidR="003C3FF0">
        <w:t xml:space="preserve"> employed by the Commonwealth of Virginia, for Coast, Harbor and </w:t>
      </w:r>
      <w:proofErr w:type="spellStart"/>
      <w:r w:rsidR="003C3FF0">
        <w:t>defences</w:t>
      </w:r>
      <w:proofErr w:type="spellEnd"/>
      <w:r w:rsidR="003C3FF0">
        <w:t>, on the defensive works</w:t>
      </w:r>
    </w:p>
    <w:p w:rsidR="003C3FF0" w:rsidRDefault="003C3FF0" w:rsidP="003C3FF0">
      <w:pPr>
        <w:spacing w:after="0"/>
      </w:pPr>
      <w:r>
        <w:t xml:space="preserve">At </w:t>
      </w:r>
      <w:r w:rsidRPr="00802064">
        <w:rPr>
          <w:u w:val="single"/>
        </w:rPr>
        <w:t>Hardy’s Bluff</w:t>
      </w:r>
      <w:r>
        <w:t xml:space="preserve"> in the month of </w:t>
      </w:r>
      <w:r w:rsidRPr="00802064">
        <w:rPr>
          <w:u w:val="single"/>
        </w:rPr>
        <w:t>August</w:t>
      </w:r>
      <w:r>
        <w:t xml:space="preserve"> 1861</w:t>
      </w:r>
    </w:p>
    <w:p w:rsidR="003C3FF0" w:rsidRDefault="003C3FF0" w:rsidP="003C3FF0">
      <w:pPr>
        <w:spacing w:after="0"/>
      </w:pPr>
      <w:r>
        <w:t xml:space="preserve">We, the undersigned, acknowledge to have received of </w:t>
      </w:r>
      <w:r w:rsidRPr="00802064">
        <w:rPr>
          <w:u w:val="single"/>
        </w:rPr>
        <w:t>1</w:t>
      </w:r>
      <w:r w:rsidRPr="00802064">
        <w:rPr>
          <w:u w:val="single"/>
          <w:vertAlign w:val="superscript"/>
        </w:rPr>
        <w:t>st</w:t>
      </w:r>
      <w:r w:rsidRPr="00802064">
        <w:rPr>
          <w:u w:val="single"/>
        </w:rPr>
        <w:t xml:space="preserve"> Sect. James Maurice, Acting Paymaster, Eng. Dept.</w:t>
      </w:r>
      <w:r>
        <w:t xml:space="preserve"> the amounts set opposite our names respectively, in full payment for the services of our Slaves for the specified, having signed duplicate receipts.</w:t>
      </w:r>
    </w:p>
    <w:p w:rsidR="003C3FF0" w:rsidRDefault="003C3FF0" w:rsidP="003C3FF0">
      <w:pPr>
        <w:spacing w:after="0"/>
      </w:pPr>
    </w:p>
    <w:tbl>
      <w:tblPr>
        <w:tblStyle w:val="TableGrid"/>
        <w:tblW w:w="0" w:type="auto"/>
        <w:tblLook w:val="04A0"/>
      </w:tblPr>
      <w:tblGrid>
        <w:gridCol w:w="1428"/>
        <w:gridCol w:w="1442"/>
        <w:gridCol w:w="1522"/>
        <w:gridCol w:w="1432"/>
        <w:gridCol w:w="1110"/>
        <w:gridCol w:w="1321"/>
        <w:gridCol w:w="1321"/>
      </w:tblGrid>
      <w:tr w:rsidR="003C3FF0" w:rsidTr="003C3FF0">
        <w:tc>
          <w:tcPr>
            <w:tcW w:w="1994" w:type="dxa"/>
          </w:tcPr>
          <w:p w:rsidR="003C3FF0" w:rsidRDefault="003C3FF0" w:rsidP="003C3FF0">
            <w:pPr>
              <w:jc w:val="center"/>
            </w:pPr>
            <w:r>
              <w:t>From Whom Hired</w:t>
            </w:r>
          </w:p>
        </w:tc>
        <w:tc>
          <w:tcPr>
            <w:tcW w:w="1989" w:type="dxa"/>
          </w:tcPr>
          <w:p w:rsidR="003C3FF0" w:rsidRDefault="003C3FF0" w:rsidP="003C3FF0">
            <w:pPr>
              <w:jc w:val="center"/>
            </w:pPr>
            <w:r>
              <w:t>Names</w:t>
            </w:r>
          </w:p>
        </w:tc>
        <w:tc>
          <w:tcPr>
            <w:tcW w:w="2008" w:type="dxa"/>
          </w:tcPr>
          <w:p w:rsidR="003C3FF0" w:rsidRDefault="003C3FF0" w:rsidP="003C3FF0">
            <w:pPr>
              <w:jc w:val="center"/>
            </w:pPr>
            <w:r>
              <w:t>Occupation</w:t>
            </w:r>
          </w:p>
        </w:tc>
        <w:tc>
          <w:tcPr>
            <w:tcW w:w="1995" w:type="dxa"/>
          </w:tcPr>
          <w:p w:rsidR="003C3FF0" w:rsidRDefault="003C3FF0" w:rsidP="003C3FF0">
            <w:pPr>
              <w:jc w:val="center"/>
            </w:pPr>
            <w:r>
              <w:t>Time Employed</w:t>
            </w:r>
          </w:p>
          <w:p w:rsidR="003C3FF0" w:rsidRDefault="003C3FF0" w:rsidP="003C3FF0">
            <w:pPr>
              <w:jc w:val="center"/>
            </w:pPr>
            <w:r>
              <w:t>Days</w:t>
            </w:r>
          </w:p>
        </w:tc>
        <w:tc>
          <w:tcPr>
            <w:tcW w:w="1950" w:type="dxa"/>
          </w:tcPr>
          <w:p w:rsidR="003C3FF0" w:rsidRDefault="003C3FF0" w:rsidP="003C3FF0">
            <w:pPr>
              <w:jc w:val="center"/>
            </w:pPr>
            <w:r>
              <w:t>Rate of Pay</w:t>
            </w:r>
          </w:p>
          <w:p w:rsidR="003C3FF0" w:rsidRDefault="003C3FF0" w:rsidP="003C3FF0">
            <w:pPr>
              <w:jc w:val="center"/>
            </w:pPr>
            <w:r>
              <w:t>Per day</w:t>
            </w:r>
          </w:p>
        </w:tc>
        <w:tc>
          <w:tcPr>
            <w:tcW w:w="1980" w:type="dxa"/>
          </w:tcPr>
          <w:p w:rsidR="003C3FF0" w:rsidRDefault="003C3FF0" w:rsidP="003C3FF0">
            <w:r>
              <w:t>Amount for each slave</w:t>
            </w:r>
          </w:p>
        </w:tc>
        <w:tc>
          <w:tcPr>
            <w:tcW w:w="1980" w:type="dxa"/>
          </w:tcPr>
          <w:p w:rsidR="003C3FF0" w:rsidRDefault="003C3FF0" w:rsidP="003C3FF0">
            <w:r>
              <w:t>Net Amount for each slave</w:t>
            </w:r>
          </w:p>
        </w:tc>
      </w:tr>
      <w:tr w:rsidR="003C3FF0" w:rsidTr="003C3FF0">
        <w:tc>
          <w:tcPr>
            <w:tcW w:w="1994" w:type="dxa"/>
          </w:tcPr>
          <w:p w:rsidR="003C3FF0" w:rsidRDefault="003C3FF0" w:rsidP="003C3FF0">
            <w:r>
              <w:t>Edwin White</w:t>
            </w:r>
          </w:p>
        </w:tc>
        <w:tc>
          <w:tcPr>
            <w:tcW w:w="1989" w:type="dxa"/>
          </w:tcPr>
          <w:p w:rsidR="003C3FF0" w:rsidRDefault="003C3FF0" w:rsidP="003C3FF0">
            <w:r>
              <w:t>Levy</w:t>
            </w:r>
          </w:p>
        </w:tc>
        <w:tc>
          <w:tcPr>
            <w:tcW w:w="2008" w:type="dxa"/>
          </w:tcPr>
          <w:p w:rsidR="003C3FF0" w:rsidRDefault="003C3FF0" w:rsidP="003C3FF0">
            <w:r>
              <w:t>Carpenter</w:t>
            </w:r>
          </w:p>
        </w:tc>
        <w:tc>
          <w:tcPr>
            <w:tcW w:w="1995" w:type="dxa"/>
          </w:tcPr>
          <w:p w:rsidR="003C3FF0" w:rsidRDefault="003C3FF0" w:rsidP="003C3FF0">
            <w:r>
              <w:t xml:space="preserve">23 ½ </w:t>
            </w:r>
          </w:p>
        </w:tc>
        <w:tc>
          <w:tcPr>
            <w:tcW w:w="1950" w:type="dxa"/>
          </w:tcPr>
          <w:p w:rsidR="003C3FF0" w:rsidRDefault="003C3FF0" w:rsidP="003C3FF0">
            <w:r>
              <w:t>1.00</w:t>
            </w:r>
          </w:p>
        </w:tc>
        <w:tc>
          <w:tcPr>
            <w:tcW w:w="1980" w:type="dxa"/>
          </w:tcPr>
          <w:p w:rsidR="003C3FF0" w:rsidRDefault="003C3FF0" w:rsidP="003C3FF0">
            <w:r>
              <w:t>23.50</w:t>
            </w:r>
          </w:p>
        </w:tc>
        <w:tc>
          <w:tcPr>
            <w:tcW w:w="1980" w:type="dxa"/>
          </w:tcPr>
          <w:p w:rsidR="003C3FF0" w:rsidRDefault="003C3FF0" w:rsidP="003C3FF0">
            <w:r>
              <w:t>23.50</w:t>
            </w:r>
          </w:p>
        </w:tc>
      </w:tr>
      <w:tr w:rsidR="003C3FF0" w:rsidTr="003C3FF0">
        <w:tc>
          <w:tcPr>
            <w:tcW w:w="1994" w:type="dxa"/>
          </w:tcPr>
          <w:p w:rsidR="003C3FF0" w:rsidRDefault="003C3FF0" w:rsidP="003C3FF0"/>
        </w:tc>
        <w:tc>
          <w:tcPr>
            <w:tcW w:w="1989" w:type="dxa"/>
          </w:tcPr>
          <w:p w:rsidR="003C3FF0" w:rsidRDefault="003C3FF0" w:rsidP="003C3FF0">
            <w:r>
              <w:t>Willis</w:t>
            </w:r>
          </w:p>
        </w:tc>
        <w:tc>
          <w:tcPr>
            <w:tcW w:w="2008" w:type="dxa"/>
          </w:tcPr>
          <w:p w:rsidR="003C3FF0" w:rsidRDefault="003C3FF0" w:rsidP="003C3FF0">
            <w:r>
              <w:t>“</w:t>
            </w:r>
          </w:p>
        </w:tc>
        <w:tc>
          <w:tcPr>
            <w:tcW w:w="1995" w:type="dxa"/>
          </w:tcPr>
          <w:p w:rsidR="003C3FF0" w:rsidRDefault="003C3FF0" w:rsidP="003C3FF0">
            <w:r>
              <w:t>25</w:t>
            </w:r>
          </w:p>
        </w:tc>
        <w:tc>
          <w:tcPr>
            <w:tcW w:w="1950" w:type="dxa"/>
          </w:tcPr>
          <w:p w:rsidR="003C3FF0" w:rsidRDefault="003C3FF0" w:rsidP="003C3FF0">
            <w:r>
              <w:t>“</w:t>
            </w:r>
          </w:p>
        </w:tc>
        <w:tc>
          <w:tcPr>
            <w:tcW w:w="1980" w:type="dxa"/>
          </w:tcPr>
          <w:p w:rsidR="003C3FF0" w:rsidRDefault="003C3FF0" w:rsidP="003C3FF0">
            <w:r>
              <w:t>25.00</w:t>
            </w:r>
          </w:p>
        </w:tc>
        <w:tc>
          <w:tcPr>
            <w:tcW w:w="1980" w:type="dxa"/>
          </w:tcPr>
          <w:p w:rsidR="003C3FF0" w:rsidRDefault="003C3FF0" w:rsidP="003C3FF0">
            <w:r>
              <w:t>25.00</w:t>
            </w:r>
          </w:p>
        </w:tc>
      </w:tr>
      <w:tr w:rsidR="003C3FF0" w:rsidTr="003C3FF0">
        <w:tc>
          <w:tcPr>
            <w:tcW w:w="1994" w:type="dxa"/>
          </w:tcPr>
          <w:p w:rsidR="003C3FF0" w:rsidRDefault="003C3FF0" w:rsidP="003C3FF0"/>
        </w:tc>
        <w:tc>
          <w:tcPr>
            <w:tcW w:w="1989" w:type="dxa"/>
          </w:tcPr>
          <w:p w:rsidR="003C3FF0" w:rsidRDefault="003C3FF0" w:rsidP="003C3FF0">
            <w:r>
              <w:t>Roderick</w:t>
            </w:r>
          </w:p>
        </w:tc>
        <w:tc>
          <w:tcPr>
            <w:tcW w:w="2008" w:type="dxa"/>
          </w:tcPr>
          <w:p w:rsidR="003C3FF0" w:rsidRDefault="003C3FF0" w:rsidP="003C3FF0">
            <w:r>
              <w:t>“</w:t>
            </w:r>
          </w:p>
        </w:tc>
        <w:tc>
          <w:tcPr>
            <w:tcW w:w="1995" w:type="dxa"/>
          </w:tcPr>
          <w:p w:rsidR="003C3FF0" w:rsidRDefault="003C3FF0" w:rsidP="003C3FF0">
            <w:r>
              <w:t>25</w:t>
            </w:r>
          </w:p>
        </w:tc>
        <w:tc>
          <w:tcPr>
            <w:tcW w:w="1950" w:type="dxa"/>
          </w:tcPr>
          <w:p w:rsidR="003C3FF0" w:rsidRDefault="003C3FF0" w:rsidP="003C3FF0">
            <w:r>
              <w:t>“</w:t>
            </w:r>
          </w:p>
        </w:tc>
        <w:tc>
          <w:tcPr>
            <w:tcW w:w="1980" w:type="dxa"/>
          </w:tcPr>
          <w:p w:rsidR="003C3FF0" w:rsidRDefault="003C3FF0" w:rsidP="003C3FF0">
            <w:r>
              <w:t>25.00</w:t>
            </w:r>
          </w:p>
        </w:tc>
        <w:tc>
          <w:tcPr>
            <w:tcW w:w="1980" w:type="dxa"/>
          </w:tcPr>
          <w:p w:rsidR="003C3FF0" w:rsidRDefault="003C3FF0" w:rsidP="003C3FF0">
            <w:r>
              <w:t>25.00</w:t>
            </w:r>
          </w:p>
        </w:tc>
      </w:tr>
      <w:tr w:rsidR="003C3FF0" w:rsidTr="003C3FF0">
        <w:tc>
          <w:tcPr>
            <w:tcW w:w="1994" w:type="dxa"/>
          </w:tcPr>
          <w:p w:rsidR="003C3FF0" w:rsidRDefault="003C3FF0" w:rsidP="003C3FF0"/>
        </w:tc>
        <w:tc>
          <w:tcPr>
            <w:tcW w:w="1989" w:type="dxa"/>
          </w:tcPr>
          <w:p w:rsidR="003C3FF0" w:rsidRDefault="003C3FF0" w:rsidP="003C3FF0"/>
        </w:tc>
        <w:tc>
          <w:tcPr>
            <w:tcW w:w="2008" w:type="dxa"/>
          </w:tcPr>
          <w:p w:rsidR="003C3FF0" w:rsidRDefault="003C3FF0" w:rsidP="003C3FF0"/>
        </w:tc>
        <w:tc>
          <w:tcPr>
            <w:tcW w:w="1995" w:type="dxa"/>
          </w:tcPr>
          <w:p w:rsidR="003C3FF0" w:rsidRPr="00CB7BE0" w:rsidRDefault="003C3FF0" w:rsidP="003C3FF0">
            <w:pPr>
              <w:rPr>
                <w:b/>
              </w:rPr>
            </w:pPr>
            <w:r w:rsidRPr="00CB7BE0">
              <w:rPr>
                <w:b/>
              </w:rPr>
              <w:t xml:space="preserve">73 ½ </w:t>
            </w:r>
          </w:p>
        </w:tc>
        <w:tc>
          <w:tcPr>
            <w:tcW w:w="1950" w:type="dxa"/>
          </w:tcPr>
          <w:p w:rsidR="003C3FF0" w:rsidRDefault="003C3FF0" w:rsidP="003C3FF0"/>
        </w:tc>
        <w:tc>
          <w:tcPr>
            <w:tcW w:w="1980" w:type="dxa"/>
          </w:tcPr>
          <w:p w:rsidR="003C3FF0" w:rsidRPr="00CB7BE0" w:rsidRDefault="003C3FF0" w:rsidP="003C3FF0">
            <w:pPr>
              <w:rPr>
                <w:b/>
              </w:rPr>
            </w:pPr>
            <w:r w:rsidRPr="00CB7BE0">
              <w:rPr>
                <w:b/>
              </w:rPr>
              <w:t>73.50</w:t>
            </w:r>
          </w:p>
        </w:tc>
        <w:tc>
          <w:tcPr>
            <w:tcW w:w="1980" w:type="dxa"/>
          </w:tcPr>
          <w:p w:rsidR="003C3FF0" w:rsidRPr="00CB7BE0" w:rsidRDefault="003C3FF0" w:rsidP="003C3FF0">
            <w:pPr>
              <w:rPr>
                <w:b/>
              </w:rPr>
            </w:pPr>
            <w:r w:rsidRPr="00CB7BE0">
              <w:rPr>
                <w:b/>
              </w:rPr>
              <w:t>73.50</w:t>
            </w:r>
          </w:p>
        </w:tc>
      </w:tr>
      <w:tr w:rsidR="003C3FF0" w:rsidTr="003C3FF0">
        <w:tc>
          <w:tcPr>
            <w:tcW w:w="1994" w:type="dxa"/>
          </w:tcPr>
          <w:p w:rsidR="003C3FF0" w:rsidRDefault="003C3FF0" w:rsidP="003C3FF0">
            <w:r>
              <w:t>William Hall</w:t>
            </w:r>
          </w:p>
        </w:tc>
        <w:tc>
          <w:tcPr>
            <w:tcW w:w="1989" w:type="dxa"/>
          </w:tcPr>
          <w:p w:rsidR="003C3FF0" w:rsidRDefault="003C3FF0" w:rsidP="003C3FF0">
            <w:r>
              <w:t>James</w:t>
            </w:r>
          </w:p>
        </w:tc>
        <w:tc>
          <w:tcPr>
            <w:tcW w:w="2008" w:type="dxa"/>
          </w:tcPr>
          <w:p w:rsidR="003C3FF0" w:rsidRDefault="003C3FF0" w:rsidP="003C3FF0">
            <w:proofErr w:type="spellStart"/>
            <w:r>
              <w:t>Labourer</w:t>
            </w:r>
            <w:proofErr w:type="spellEnd"/>
          </w:p>
        </w:tc>
        <w:tc>
          <w:tcPr>
            <w:tcW w:w="1995" w:type="dxa"/>
          </w:tcPr>
          <w:p w:rsidR="003C3FF0" w:rsidRDefault="003C3FF0" w:rsidP="003C3FF0">
            <w:r>
              <w:t xml:space="preserve">17 ½ </w:t>
            </w:r>
          </w:p>
        </w:tc>
        <w:tc>
          <w:tcPr>
            <w:tcW w:w="1950" w:type="dxa"/>
          </w:tcPr>
          <w:p w:rsidR="003C3FF0" w:rsidRDefault="003C3FF0" w:rsidP="003C3FF0">
            <w:r>
              <w:t>.50</w:t>
            </w:r>
          </w:p>
        </w:tc>
        <w:tc>
          <w:tcPr>
            <w:tcW w:w="1980" w:type="dxa"/>
          </w:tcPr>
          <w:p w:rsidR="003C3FF0" w:rsidRDefault="003C3FF0" w:rsidP="003C3FF0">
            <w:r>
              <w:t>8.75</w:t>
            </w:r>
          </w:p>
        </w:tc>
        <w:tc>
          <w:tcPr>
            <w:tcW w:w="1980" w:type="dxa"/>
          </w:tcPr>
          <w:p w:rsidR="003C3FF0" w:rsidRDefault="003C3FF0" w:rsidP="003C3FF0">
            <w:r>
              <w:t>8.75</w:t>
            </w:r>
          </w:p>
        </w:tc>
      </w:tr>
      <w:tr w:rsidR="003C3FF0" w:rsidTr="003C3FF0">
        <w:tc>
          <w:tcPr>
            <w:tcW w:w="1994" w:type="dxa"/>
          </w:tcPr>
          <w:p w:rsidR="003C3FF0" w:rsidRDefault="003C3FF0" w:rsidP="003C3FF0"/>
        </w:tc>
        <w:tc>
          <w:tcPr>
            <w:tcW w:w="1989" w:type="dxa"/>
          </w:tcPr>
          <w:p w:rsidR="003C3FF0" w:rsidRDefault="003C3FF0" w:rsidP="003C3FF0">
            <w:r>
              <w:t>Charles</w:t>
            </w:r>
          </w:p>
        </w:tc>
        <w:tc>
          <w:tcPr>
            <w:tcW w:w="2008" w:type="dxa"/>
          </w:tcPr>
          <w:p w:rsidR="003C3FF0" w:rsidRDefault="003C3FF0" w:rsidP="003C3FF0">
            <w:r>
              <w:t>“</w:t>
            </w:r>
          </w:p>
        </w:tc>
        <w:tc>
          <w:tcPr>
            <w:tcW w:w="1995" w:type="dxa"/>
          </w:tcPr>
          <w:p w:rsidR="003C3FF0" w:rsidRDefault="003C3FF0" w:rsidP="003C3FF0">
            <w:r>
              <w:t xml:space="preserve">17 ½ </w:t>
            </w:r>
          </w:p>
        </w:tc>
        <w:tc>
          <w:tcPr>
            <w:tcW w:w="1950" w:type="dxa"/>
          </w:tcPr>
          <w:p w:rsidR="003C3FF0" w:rsidRDefault="003C3FF0" w:rsidP="003C3FF0">
            <w:r>
              <w:t>“</w:t>
            </w:r>
          </w:p>
        </w:tc>
        <w:tc>
          <w:tcPr>
            <w:tcW w:w="1980" w:type="dxa"/>
          </w:tcPr>
          <w:p w:rsidR="003C3FF0" w:rsidRDefault="003C3FF0" w:rsidP="003C3FF0">
            <w:r>
              <w:t>8.75</w:t>
            </w:r>
          </w:p>
        </w:tc>
        <w:tc>
          <w:tcPr>
            <w:tcW w:w="1980" w:type="dxa"/>
          </w:tcPr>
          <w:p w:rsidR="003C3FF0" w:rsidRDefault="003C3FF0" w:rsidP="003C3FF0">
            <w:r>
              <w:t>8.75</w:t>
            </w:r>
          </w:p>
        </w:tc>
      </w:tr>
      <w:tr w:rsidR="003C3FF0" w:rsidTr="003C3FF0">
        <w:tc>
          <w:tcPr>
            <w:tcW w:w="1994" w:type="dxa"/>
          </w:tcPr>
          <w:p w:rsidR="003C3FF0" w:rsidRDefault="003C3FF0" w:rsidP="003C3FF0">
            <w:r>
              <w:t>John E. Thomas</w:t>
            </w:r>
          </w:p>
        </w:tc>
        <w:tc>
          <w:tcPr>
            <w:tcW w:w="1989" w:type="dxa"/>
          </w:tcPr>
          <w:p w:rsidR="003C3FF0" w:rsidRDefault="003C3FF0" w:rsidP="003C3FF0">
            <w:r>
              <w:t>Solomon</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James</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Henry</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Burwell</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Reuben</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Ben</w:t>
            </w:r>
          </w:p>
        </w:tc>
        <w:tc>
          <w:tcPr>
            <w:tcW w:w="2008" w:type="dxa"/>
          </w:tcPr>
          <w:p w:rsidR="003C3FF0" w:rsidRDefault="003C3FF0" w:rsidP="003C3FF0">
            <w:r>
              <w:t>“</w:t>
            </w:r>
          </w:p>
        </w:tc>
        <w:tc>
          <w:tcPr>
            <w:tcW w:w="1995" w:type="dxa"/>
          </w:tcPr>
          <w:p w:rsidR="003C3FF0" w:rsidRDefault="003C3FF0" w:rsidP="003C3FF0">
            <w:r>
              <w:t>10 ½</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Mike</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Leonard</w:t>
            </w:r>
          </w:p>
        </w:tc>
        <w:tc>
          <w:tcPr>
            <w:tcW w:w="2008" w:type="dxa"/>
          </w:tcPr>
          <w:p w:rsidR="003C3FF0" w:rsidRDefault="003C3FF0" w:rsidP="003C3FF0">
            <w:r>
              <w:t>“</w:t>
            </w:r>
          </w:p>
        </w:tc>
        <w:tc>
          <w:tcPr>
            <w:tcW w:w="1995" w:type="dxa"/>
          </w:tcPr>
          <w:p w:rsidR="003C3FF0" w:rsidRDefault="003C3FF0" w:rsidP="003C3FF0">
            <w:r>
              <w:t>10 ½</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Edmund</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tc>
        <w:tc>
          <w:tcPr>
            <w:tcW w:w="1989" w:type="dxa"/>
          </w:tcPr>
          <w:p w:rsidR="003C3FF0" w:rsidRDefault="003C3FF0" w:rsidP="003C3FF0">
            <w:r>
              <w:t>Abraham</w:t>
            </w:r>
          </w:p>
        </w:tc>
        <w:tc>
          <w:tcPr>
            <w:tcW w:w="2008" w:type="dxa"/>
          </w:tcPr>
          <w:p w:rsidR="003C3FF0" w:rsidRDefault="003C3FF0" w:rsidP="003C3FF0">
            <w:r>
              <w:t>“</w:t>
            </w:r>
          </w:p>
        </w:tc>
        <w:tc>
          <w:tcPr>
            <w:tcW w:w="1995" w:type="dxa"/>
          </w:tcPr>
          <w:p w:rsidR="003C3FF0" w:rsidRDefault="003C3FF0" w:rsidP="003C3FF0">
            <w:r>
              <w:t xml:space="preserve">10 ½ </w:t>
            </w:r>
          </w:p>
        </w:tc>
        <w:tc>
          <w:tcPr>
            <w:tcW w:w="1950" w:type="dxa"/>
          </w:tcPr>
          <w:p w:rsidR="003C3FF0" w:rsidRDefault="003C3FF0" w:rsidP="003C3FF0">
            <w:r>
              <w:t>“</w:t>
            </w:r>
          </w:p>
        </w:tc>
        <w:tc>
          <w:tcPr>
            <w:tcW w:w="1980" w:type="dxa"/>
          </w:tcPr>
          <w:p w:rsidR="003C3FF0" w:rsidRDefault="003C3FF0" w:rsidP="003C3FF0">
            <w:r>
              <w:t>5.25</w:t>
            </w:r>
          </w:p>
        </w:tc>
        <w:tc>
          <w:tcPr>
            <w:tcW w:w="1980" w:type="dxa"/>
          </w:tcPr>
          <w:p w:rsidR="003C3FF0" w:rsidRDefault="003C3FF0" w:rsidP="003C3FF0">
            <w:r>
              <w:t>5.25</w:t>
            </w:r>
          </w:p>
        </w:tc>
      </w:tr>
      <w:tr w:rsidR="003C3FF0" w:rsidTr="003C3FF0">
        <w:tc>
          <w:tcPr>
            <w:tcW w:w="1994" w:type="dxa"/>
          </w:tcPr>
          <w:p w:rsidR="003C3FF0" w:rsidRDefault="003C3FF0" w:rsidP="003C3FF0">
            <w:r>
              <w:t>E. A. Madera</w:t>
            </w:r>
          </w:p>
        </w:tc>
        <w:tc>
          <w:tcPr>
            <w:tcW w:w="1989" w:type="dxa"/>
          </w:tcPr>
          <w:p w:rsidR="003C3FF0" w:rsidRDefault="003C3FF0" w:rsidP="003C3FF0">
            <w:r>
              <w:t>Isaac</w:t>
            </w:r>
          </w:p>
        </w:tc>
        <w:tc>
          <w:tcPr>
            <w:tcW w:w="2008" w:type="dxa"/>
          </w:tcPr>
          <w:p w:rsidR="003C3FF0" w:rsidRDefault="003C3FF0" w:rsidP="003C3FF0">
            <w:r>
              <w:t>“</w:t>
            </w:r>
          </w:p>
        </w:tc>
        <w:tc>
          <w:tcPr>
            <w:tcW w:w="1995" w:type="dxa"/>
          </w:tcPr>
          <w:p w:rsidR="003C3FF0" w:rsidRDefault="003C3FF0" w:rsidP="003C3FF0">
            <w:r>
              <w:t xml:space="preserve">19 ½ </w:t>
            </w:r>
          </w:p>
        </w:tc>
        <w:tc>
          <w:tcPr>
            <w:tcW w:w="1950" w:type="dxa"/>
          </w:tcPr>
          <w:p w:rsidR="003C3FF0" w:rsidRDefault="003C3FF0" w:rsidP="003C3FF0">
            <w:r>
              <w:t>“</w:t>
            </w:r>
          </w:p>
        </w:tc>
        <w:tc>
          <w:tcPr>
            <w:tcW w:w="1980" w:type="dxa"/>
          </w:tcPr>
          <w:p w:rsidR="003C3FF0" w:rsidRDefault="003C3FF0" w:rsidP="003C3FF0">
            <w:r>
              <w:t>9.75</w:t>
            </w:r>
          </w:p>
        </w:tc>
        <w:tc>
          <w:tcPr>
            <w:tcW w:w="1980" w:type="dxa"/>
          </w:tcPr>
          <w:p w:rsidR="003C3FF0" w:rsidRDefault="003C3FF0" w:rsidP="003C3FF0">
            <w:r>
              <w:t>9.75</w:t>
            </w:r>
          </w:p>
        </w:tc>
      </w:tr>
      <w:tr w:rsidR="003C3FF0" w:rsidTr="003C3FF0">
        <w:tc>
          <w:tcPr>
            <w:tcW w:w="1994" w:type="dxa"/>
          </w:tcPr>
          <w:p w:rsidR="003C3FF0" w:rsidRDefault="003C3FF0" w:rsidP="003C3FF0"/>
        </w:tc>
        <w:tc>
          <w:tcPr>
            <w:tcW w:w="1989" w:type="dxa"/>
          </w:tcPr>
          <w:p w:rsidR="003C3FF0" w:rsidRDefault="003C3FF0" w:rsidP="003C3FF0">
            <w:r>
              <w:t>John</w:t>
            </w:r>
          </w:p>
        </w:tc>
        <w:tc>
          <w:tcPr>
            <w:tcW w:w="2008" w:type="dxa"/>
          </w:tcPr>
          <w:p w:rsidR="003C3FF0" w:rsidRDefault="003C3FF0" w:rsidP="003C3FF0">
            <w:r>
              <w:t>“</w:t>
            </w:r>
          </w:p>
        </w:tc>
        <w:tc>
          <w:tcPr>
            <w:tcW w:w="1995" w:type="dxa"/>
          </w:tcPr>
          <w:p w:rsidR="003C3FF0" w:rsidRDefault="003C3FF0" w:rsidP="003C3FF0">
            <w:r>
              <w:t xml:space="preserve">18 ½ </w:t>
            </w:r>
          </w:p>
        </w:tc>
        <w:tc>
          <w:tcPr>
            <w:tcW w:w="1950" w:type="dxa"/>
          </w:tcPr>
          <w:p w:rsidR="003C3FF0" w:rsidRDefault="003C3FF0" w:rsidP="003C3FF0">
            <w:r>
              <w:t>“</w:t>
            </w:r>
          </w:p>
        </w:tc>
        <w:tc>
          <w:tcPr>
            <w:tcW w:w="1980" w:type="dxa"/>
          </w:tcPr>
          <w:p w:rsidR="003C3FF0" w:rsidRDefault="003C3FF0" w:rsidP="003C3FF0">
            <w:r>
              <w:t>9.25</w:t>
            </w:r>
          </w:p>
        </w:tc>
        <w:tc>
          <w:tcPr>
            <w:tcW w:w="1980" w:type="dxa"/>
          </w:tcPr>
          <w:p w:rsidR="003C3FF0" w:rsidRDefault="003C3FF0" w:rsidP="003C3FF0">
            <w:r>
              <w:t>9.25</w:t>
            </w:r>
          </w:p>
        </w:tc>
      </w:tr>
      <w:tr w:rsidR="003C3FF0" w:rsidTr="003C3FF0">
        <w:tc>
          <w:tcPr>
            <w:tcW w:w="1994" w:type="dxa"/>
          </w:tcPr>
          <w:p w:rsidR="003C3FF0" w:rsidRDefault="003C3FF0" w:rsidP="003C3FF0"/>
        </w:tc>
        <w:tc>
          <w:tcPr>
            <w:tcW w:w="1989" w:type="dxa"/>
          </w:tcPr>
          <w:p w:rsidR="003C3FF0" w:rsidRDefault="003C3FF0" w:rsidP="003C3FF0">
            <w:r>
              <w:t>Alfred</w:t>
            </w:r>
          </w:p>
        </w:tc>
        <w:tc>
          <w:tcPr>
            <w:tcW w:w="2008" w:type="dxa"/>
          </w:tcPr>
          <w:p w:rsidR="003C3FF0" w:rsidRDefault="003C3FF0" w:rsidP="003C3FF0">
            <w:r>
              <w:t>“</w:t>
            </w:r>
          </w:p>
        </w:tc>
        <w:tc>
          <w:tcPr>
            <w:tcW w:w="1995" w:type="dxa"/>
          </w:tcPr>
          <w:p w:rsidR="003C3FF0" w:rsidRDefault="003C3FF0" w:rsidP="003C3FF0">
            <w:r>
              <w:t>17</w:t>
            </w:r>
          </w:p>
        </w:tc>
        <w:tc>
          <w:tcPr>
            <w:tcW w:w="1950" w:type="dxa"/>
          </w:tcPr>
          <w:p w:rsidR="003C3FF0" w:rsidRDefault="003C3FF0" w:rsidP="003C3FF0">
            <w:r>
              <w:t>“</w:t>
            </w:r>
          </w:p>
        </w:tc>
        <w:tc>
          <w:tcPr>
            <w:tcW w:w="1980" w:type="dxa"/>
          </w:tcPr>
          <w:p w:rsidR="003C3FF0" w:rsidRDefault="003C3FF0" w:rsidP="003C3FF0">
            <w:r>
              <w:t>8.50</w:t>
            </w:r>
          </w:p>
        </w:tc>
        <w:tc>
          <w:tcPr>
            <w:tcW w:w="1980" w:type="dxa"/>
          </w:tcPr>
          <w:p w:rsidR="003C3FF0" w:rsidRDefault="003C3FF0" w:rsidP="003C3FF0">
            <w:r>
              <w:t>8.50</w:t>
            </w:r>
          </w:p>
        </w:tc>
      </w:tr>
      <w:tr w:rsidR="003C3FF0" w:rsidTr="003C3FF0">
        <w:tc>
          <w:tcPr>
            <w:tcW w:w="1994" w:type="dxa"/>
          </w:tcPr>
          <w:p w:rsidR="003C3FF0" w:rsidRDefault="003C3FF0" w:rsidP="003C3FF0"/>
        </w:tc>
        <w:tc>
          <w:tcPr>
            <w:tcW w:w="1989" w:type="dxa"/>
          </w:tcPr>
          <w:p w:rsidR="003C3FF0" w:rsidRDefault="003C3FF0" w:rsidP="003C3FF0">
            <w:r>
              <w:t>Moses</w:t>
            </w:r>
          </w:p>
        </w:tc>
        <w:tc>
          <w:tcPr>
            <w:tcW w:w="2008" w:type="dxa"/>
          </w:tcPr>
          <w:p w:rsidR="003C3FF0" w:rsidRDefault="003C3FF0" w:rsidP="003C3FF0">
            <w:r>
              <w:t>“</w:t>
            </w:r>
          </w:p>
        </w:tc>
        <w:tc>
          <w:tcPr>
            <w:tcW w:w="1995" w:type="dxa"/>
          </w:tcPr>
          <w:p w:rsidR="003C3FF0" w:rsidRDefault="003C3FF0" w:rsidP="003C3FF0">
            <w:r>
              <w:t xml:space="preserve">20 ½ </w:t>
            </w:r>
          </w:p>
        </w:tc>
        <w:tc>
          <w:tcPr>
            <w:tcW w:w="1950" w:type="dxa"/>
          </w:tcPr>
          <w:p w:rsidR="003C3FF0" w:rsidRDefault="003C3FF0" w:rsidP="003C3FF0">
            <w:r>
              <w:t>“</w:t>
            </w:r>
          </w:p>
        </w:tc>
        <w:tc>
          <w:tcPr>
            <w:tcW w:w="1980" w:type="dxa"/>
          </w:tcPr>
          <w:p w:rsidR="003C3FF0" w:rsidRDefault="003C3FF0" w:rsidP="003C3FF0">
            <w:r>
              <w:t>10.25</w:t>
            </w:r>
          </w:p>
        </w:tc>
        <w:tc>
          <w:tcPr>
            <w:tcW w:w="1980" w:type="dxa"/>
          </w:tcPr>
          <w:p w:rsidR="003C3FF0" w:rsidRDefault="003C3FF0" w:rsidP="003C3FF0">
            <w:r>
              <w:t>10.25</w:t>
            </w:r>
          </w:p>
        </w:tc>
      </w:tr>
      <w:tr w:rsidR="003C3FF0" w:rsidTr="003C3FF0">
        <w:tc>
          <w:tcPr>
            <w:tcW w:w="1994" w:type="dxa"/>
          </w:tcPr>
          <w:p w:rsidR="003C3FF0" w:rsidRDefault="003C3FF0" w:rsidP="003C3FF0"/>
        </w:tc>
        <w:tc>
          <w:tcPr>
            <w:tcW w:w="1989" w:type="dxa"/>
          </w:tcPr>
          <w:p w:rsidR="003C3FF0" w:rsidRDefault="003C3FF0" w:rsidP="003C3FF0">
            <w:r>
              <w:t>Henry</w:t>
            </w:r>
          </w:p>
        </w:tc>
        <w:tc>
          <w:tcPr>
            <w:tcW w:w="2008" w:type="dxa"/>
          </w:tcPr>
          <w:p w:rsidR="003C3FF0" w:rsidRDefault="003C3FF0" w:rsidP="003C3FF0">
            <w:r>
              <w:t>“</w:t>
            </w:r>
          </w:p>
        </w:tc>
        <w:tc>
          <w:tcPr>
            <w:tcW w:w="1995" w:type="dxa"/>
          </w:tcPr>
          <w:p w:rsidR="003C3FF0" w:rsidRDefault="003C3FF0" w:rsidP="003C3FF0">
            <w:r>
              <w:t>21</w:t>
            </w:r>
          </w:p>
        </w:tc>
        <w:tc>
          <w:tcPr>
            <w:tcW w:w="1950" w:type="dxa"/>
          </w:tcPr>
          <w:p w:rsidR="003C3FF0" w:rsidRDefault="003C3FF0" w:rsidP="003C3FF0">
            <w:r>
              <w:t>“</w:t>
            </w:r>
          </w:p>
        </w:tc>
        <w:tc>
          <w:tcPr>
            <w:tcW w:w="1980" w:type="dxa"/>
          </w:tcPr>
          <w:p w:rsidR="003C3FF0" w:rsidRDefault="003C3FF0" w:rsidP="003C3FF0">
            <w:r>
              <w:t>10.50</w:t>
            </w:r>
          </w:p>
        </w:tc>
        <w:tc>
          <w:tcPr>
            <w:tcW w:w="1980" w:type="dxa"/>
          </w:tcPr>
          <w:p w:rsidR="003C3FF0" w:rsidRDefault="003C3FF0" w:rsidP="003C3FF0">
            <w:r>
              <w:t>10.50</w:t>
            </w:r>
          </w:p>
        </w:tc>
      </w:tr>
      <w:tr w:rsidR="003C3FF0" w:rsidTr="003C3FF0">
        <w:tc>
          <w:tcPr>
            <w:tcW w:w="1994" w:type="dxa"/>
          </w:tcPr>
          <w:p w:rsidR="003C3FF0" w:rsidRDefault="003C3FF0" w:rsidP="003C3FF0"/>
        </w:tc>
        <w:tc>
          <w:tcPr>
            <w:tcW w:w="1989" w:type="dxa"/>
          </w:tcPr>
          <w:p w:rsidR="003C3FF0" w:rsidRDefault="003C3FF0" w:rsidP="003C3FF0">
            <w:r>
              <w:t>Edmund</w:t>
            </w:r>
          </w:p>
        </w:tc>
        <w:tc>
          <w:tcPr>
            <w:tcW w:w="2008" w:type="dxa"/>
          </w:tcPr>
          <w:p w:rsidR="003C3FF0" w:rsidRDefault="003C3FF0" w:rsidP="003C3FF0">
            <w:r>
              <w:t>“</w:t>
            </w:r>
          </w:p>
        </w:tc>
        <w:tc>
          <w:tcPr>
            <w:tcW w:w="1995" w:type="dxa"/>
          </w:tcPr>
          <w:p w:rsidR="003C3FF0" w:rsidRDefault="003C3FF0" w:rsidP="003C3FF0">
            <w:r>
              <w:t>17</w:t>
            </w:r>
          </w:p>
        </w:tc>
        <w:tc>
          <w:tcPr>
            <w:tcW w:w="1950" w:type="dxa"/>
          </w:tcPr>
          <w:p w:rsidR="003C3FF0" w:rsidRDefault="003C3FF0" w:rsidP="003C3FF0">
            <w:r>
              <w:t>“</w:t>
            </w:r>
          </w:p>
        </w:tc>
        <w:tc>
          <w:tcPr>
            <w:tcW w:w="1980" w:type="dxa"/>
          </w:tcPr>
          <w:p w:rsidR="003C3FF0" w:rsidRDefault="003C3FF0" w:rsidP="003C3FF0">
            <w:r>
              <w:t>8.50</w:t>
            </w:r>
          </w:p>
        </w:tc>
        <w:tc>
          <w:tcPr>
            <w:tcW w:w="1980" w:type="dxa"/>
          </w:tcPr>
          <w:p w:rsidR="003C3FF0" w:rsidRDefault="003C3FF0" w:rsidP="003C3FF0">
            <w:r>
              <w:t>8.50</w:t>
            </w:r>
          </w:p>
        </w:tc>
      </w:tr>
      <w:tr w:rsidR="003C3FF0" w:rsidTr="003C3FF0">
        <w:tc>
          <w:tcPr>
            <w:tcW w:w="1994" w:type="dxa"/>
          </w:tcPr>
          <w:p w:rsidR="003C3FF0" w:rsidRDefault="003C3FF0" w:rsidP="003C3FF0">
            <w:r>
              <w:t>E.P. Crenshaw</w:t>
            </w:r>
          </w:p>
        </w:tc>
        <w:tc>
          <w:tcPr>
            <w:tcW w:w="1989" w:type="dxa"/>
          </w:tcPr>
          <w:p w:rsidR="003C3FF0" w:rsidRDefault="003C3FF0" w:rsidP="003C3FF0">
            <w:r>
              <w:t>Robert</w:t>
            </w:r>
          </w:p>
        </w:tc>
        <w:tc>
          <w:tcPr>
            <w:tcW w:w="2008" w:type="dxa"/>
          </w:tcPr>
          <w:p w:rsidR="003C3FF0" w:rsidRDefault="003C3FF0" w:rsidP="003C3FF0">
            <w:r>
              <w:t>“</w:t>
            </w:r>
          </w:p>
        </w:tc>
        <w:tc>
          <w:tcPr>
            <w:tcW w:w="1995" w:type="dxa"/>
          </w:tcPr>
          <w:p w:rsidR="003C3FF0" w:rsidRDefault="003C3FF0" w:rsidP="003C3FF0">
            <w:r>
              <w:t xml:space="preserve">15 ½ </w:t>
            </w:r>
          </w:p>
        </w:tc>
        <w:tc>
          <w:tcPr>
            <w:tcW w:w="1950" w:type="dxa"/>
          </w:tcPr>
          <w:p w:rsidR="003C3FF0" w:rsidRDefault="003C3FF0" w:rsidP="003C3FF0">
            <w:r>
              <w:t>“</w:t>
            </w:r>
          </w:p>
        </w:tc>
        <w:tc>
          <w:tcPr>
            <w:tcW w:w="1980" w:type="dxa"/>
          </w:tcPr>
          <w:p w:rsidR="003C3FF0" w:rsidRDefault="003C3FF0" w:rsidP="003C3FF0">
            <w:r>
              <w:t>7.75</w:t>
            </w:r>
          </w:p>
        </w:tc>
        <w:tc>
          <w:tcPr>
            <w:tcW w:w="1980" w:type="dxa"/>
          </w:tcPr>
          <w:p w:rsidR="003C3FF0" w:rsidRDefault="003C3FF0" w:rsidP="003C3FF0">
            <w:r>
              <w:t>7.75</w:t>
            </w:r>
          </w:p>
        </w:tc>
      </w:tr>
      <w:tr w:rsidR="003C3FF0" w:rsidTr="003C3FF0">
        <w:tc>
          <w:tcPr>
            <w:tcW w:w="1994" w:type="dxa"/>
          </w:tcPr>
          <w:p w:rsidR="003C3FF0" w:rsidRDefault="003C3FF0" w:rsidP="003C3FF0"/>
        </w:tc>
        <w:tc>
          <w:tcPr>
            <w:tcW w:w="1989" w:type="dxa"/>
          </w:tcPr>
          <w:p w:rsidR="003C3FF0" w:rsidRDefault="003C3FF0" w:rsidP="003C3FF0">
            <w:r>
              <w:t>2 horse wagon</w:t>
            </w:r>
          </w:p>
        </w:tc>
        <w:tc>
          <w:tcPr>
            <w:tcW w:w="2008" w:type="dxa"/>
          </w:tcPr>
          <w:p w:rsidR="003C3FF0" w:rsidRDefault="003C3FF0" w:rsidP="003C3FF0">
            <w:r>
              <w:t>Hauling</w:t>
            </w:r>
          </w:p>
        </w:tc>
        <w:tc>
          <w:tcPr>
            <w:tcW w:w="1995" w:type="dxa"/>
          </w:tcPr>
          <w:p w:rsidR="003C3FF0" w:rsidRDefault="003C3FF0" w:rsidP="003C3FF0">
            <w:r>
              <w:t xml:space="preserve">21 ½ </w:t>
            </w:r>
          </w:p>
        </w:tc>
        <w:tc>
          <w:tcPr>
            <w:tcW w:w="1950" w:type="dxa"/>
          </w:tcPr>
          <w:p w:rsidR="003C3FF0" w:rsidRDefault="003C3FF0" w:rsidP="003C3FF0">
            <w:r>
              <w:t>2.00</w:t>
            </w:r>
          </w:p>
        </w:tc>
        <w:tc>
          <w:tcPr>
            <w:tcW w:w="1980" w:type="dxa"/>
          </w:tcPr>
          <w:p w:rsidR="003C3FF0" w:rsidRDefault="003C3FF0" w:rsidP="003C3FF0">
            <w:r>
              <w:t>43.00</w:t>
            </w:r>
          </w:p>
        </w:tc>
        <w:tc>
          <w:tcPr>
            <w:tcW w:w="1980" w:type="dxa"/>
          </w:tcPr>
          <w:p w:rsidR="003C3FF0" w:rsidRDefault="003C3FF0" w:rsidP="003C3FF0">
            <w:r>
              <w:t>43.00</w:t>
            </w:r>
          </w:p>
        </w:tc>
      </w:tr>
      <w:tr w:rsidR="003C3FF0" w:rsidTr="003C3FF0">
        <w:tc>
          <w:tcPr>
            <w:tcW w:w="1994" w:type="dxa"/>
          </w:tcPr>
          <w:p w:rsidR="003C3FF0" w:rsidRDefault="003C3FF0" w:rsidP="003C3FF0">
            <w:r>
              <w:t>James Branch</w:t>
            </w:r>
          </w:p>
        </w:tc>
        <w:tc>
          <w:tcPr>
            <w:tcW w:w="1989" w:type="dxa"/>
          </w:tcPr>
          <w:p w:rsidR="003C3FF0" w:rsidRDefault="003C3FF0" w:rsidP="003C3FF0">
            <w:r w:rsidRPr="007903D7">
              <w:rPr>
                <w:sz w:val="20"/>
              </w:rPr>
              <w:t xml:space="preserve">1 mule </w:t>
            </w:r>
            <w:proofErr w:type="spellStart"/>
            <w:r w:rsidRPr="007903D7">
              <w:rPr>
                <w:sz w:val="20"/>
              </w:rPr>
              <w:t>cart</w:t>
            </w:r>
            <w:proofErr w:type="spellEnd"/>
            <w:r w:rsidRPr="007903D7">
              <w:rPr>
                <w:sz w:val="20"/>
              </w:rPr>
              <w:t xml:space="preserve"> &amp; driver</w:t>
            </w:r>
          </w:p>
        </w:tc>
        <w:tc>
          <w:tcPr>
            <w:tcW w:w="2008" w:type="dxa"/>
          </w:tcPr>
          <w:p w:rsidR="003C3FF0" w:rsidRDefault="003C3FF0" w:rsidP="003C3FF0">
            <w:r>
              <w:t>Hauling</w:t>
            </w:r>
          </w:p>
        </w:tc>
        <w:tc>
          <w:tcPr>
            <w:tcW w:w="1995" w:type="dxa"/>
          </w:tcPr>
          <w:p w:rsidR="003C3FF0" w:rsidRDefault="003C3FF0" w:rsidP="003C3FF0">
            <w:r>
              <w:t>4</w:t>
            </w:r>
          </w:p>
        </w:tc>
        <w:tc>
          <w:tcPr>
            <w:tcW w:w="1950" w:type="dxa"/>
          </w:tcPr>
          <w:p w:rsidR="003C3FF0" w:rsidRDefault="003C3FF0" w:rsidP="003C3FF0">
            <w:r>
              <w:t>1.50</w:t>
            </w:r>
          </w:p>
        </w:tc>
        <w:tc>
          <w:tcPr>
            <w:tcW w:w="1980" w:type="dxa"/>
          </w:tcPr>
          <w:p w:rsidR="003C3FF0" w:rsidRDefault="003C3FF0" w:rsidP="003C3FF0">
            <w:r>
              <w:t>6.00</w:t>
            </w:r>
          </w:p>
        </w:tc>
        <w:tc>
          <w:tcPr>
            <w:tcW w:w="1980" w:type="dxa"/>
          </w:tcPr>
          <w:p w:rsidR="003C3FF0" w:rsidRDefault="003C3FF0" w:rsidP="003C3FF0">
            <w:r>
              <w:t>6.00</w:t>
            </w:r>
          </w:p>
        </w:tc>
      </w:tr>
      <w:tr w:rsidR="003C3FF0" w:rsidTr="003C3FF0">
        <w:tc>
          <w:tcPr>
            <w:tcW w:w="1994" w:type="dxa"/>
          </w:tcPr>
          <w:p w:rsidR="003C3FF0" w:rsidRDefault="003C3FF0" w:rsidP="003C3FF0"/>
        </w:tc>
        <w:tc>
          <w:tcPr>
            <w:tcW w:w="1989" w:type="dxa"/>
          </w:tcPr>
          <w:p w:rsidR="003C3FF0" w:rsidRDefault="003C3FF0" w:rsidP="003C3FF0"/>
        </w:tc>
        <w:tc>
          <w:tcPr>
            <w:tcW w:w="2008" w:type="dxa"/>
          </w:tcPr>
          <w:p w:rsidR="003C3FF0" w:rsidRDefault="003C3FF0" w:rsidP="003C3FF0"/>
        </w:tc>
        <w:tc>
          <w:tcPr>
            <w:tcW w:w="1995" w:type="dxa"/>
          </w:tcPr>
          <w:p w:rsidR="003C3FF0" w:rsidRPr="00CB7BE0" w:rsidRDefault="003C3FF0" w:rsidP="003C3FF0">
            <w:pPr>
              <w:rPr>
                <w:b/>
              </w:rPr>
            </w:pPr>
            <w:r w:rsidRPr="00CB7BE0">
              <w:rPr>
                <w:b/>
              </w:rPr>
              <w:t xml:space="preserve">294 ½ </w:t>
            </w:r>
          </w:p>
        </w:tc>
        <w:tc>
          <w:tcPr>
            <w:tcW w:w="1950" w:type="dxa"/>
          </w:tcPr>
          <w:p w:rsidR="003C3FF0" w:rsidRDefault="003C3FF0" w:rsidP="003C3FF0"/>
        </w:tc>
        <w:tc>
          <w:tcPr>
            <w:tcW w:w="1980" w:type="dxa"/>
          </w:tcPr>
          <w:p w:rsidR="003C3FF0" w:rsidRPr="00CB7BE0" w:rsidRDefault="003C3FF0" w:rsidP="003C3FF0">
            <w:pPr>
              <w:rPr>
                <w:b/>
              </w:rPr>
            </w:pPr>
            <w:r w:rsidRPr="00CB7BE0">
              <w:rPr>
                <w:b/>
              </w:rPr>
              <w:t>183.50</w:t>
            </w:r>
          </w:p>
        </w:tc>
        <w:tc>
          <w:tcPr>
            <w:tcW w:w="1980" w:type="dxa"/>
          </w:tcPr>
          <w:p w:rsidR="003C3FF0" w:rsidRPr="00CB7BE0" w:rsidRDefault="003C3FF0" w:rsidP="003C3FF0">
            <w:pPr>
              <w:rPr>
                <w:b/>
              </w:rPr>
            </w:pPr>
            <w:r w:rsidRPr="00CB7BE0">
              <w:rPr>
                <w:b/>
              </w:rPr>
              <w:t>183.50</w:t>
            </w:r>
          </w:p>
        </w:tc>
      </w:tr>
      <w:tr w:rsidR="003C3FF0" w:rsidTr="003C3FF0">
        <w:tc>
          <w:tcPr>
            <w:tcW w:w="1994" w:type="dxa"/>
          </w:tcPr>
          <w:p w:rsidR="003C3FF0" w:rsidRDefault="003C3FF0" w:rsidP="003C3FF0"/>
        </w:tc>
        <w:tc>
          <w:tcPr>
            <w:tcW w:w="1989" w:type="dxa"/>
          </w:tcPr>
          <w:p w:rsidR="003C3FF0" w:rsidRPr="00CB7BE0" w:rsidRDefault="003C3FF0" w:rsidP="003C3FF0">
            <w:pPr>
              <w:rPr>
                <w:b/>
              </w:rPr>
            </w:pPr>
            <w:r w:rsidRPr="00CB7BE0">
              <w:rPr>
                <w:b/>
              </w:rPr>
              <w:t>Carpentry</w:t>
            </w:r>
          </w:p>
        </w:tc>
        <w:tc>
          <w:tcPr>
            <w:tcW w:w="2008" w:type="dxa"/>
          </w:tcPr>
          <w:p w:rsidR="003C3FF0" w:rsidRPr="00CB7BE0" w:rsidRDefault="003C3FF0" w:rsidP="003C3FF0">
            <w:pPr>
              <w:rPr>
                <w:b/>
              </w:rPr>
            </w:pPr>
            <w:r w:rsidRPr="00CB7BE0">
              <w:rPr>
                <w:b/>
              </w:rPr>
              <w:t>$73.50</w:t>
            </w:r>
          </w:p>
        </w:tc>
        <w:tc>
          <w:tcPr>
            <w:tcW w:w="1995" w:type="dxa"/>
          </w:tcPr>
          <w:p w:rsidR="003C3FF0" w:rsidRPr="00CB7BE0" w:rsidRDefault="003C3FF0" w:rsidP="003C3FF0">
            <w:pPr>
              <w:rPr>
                <w:b/>
              </w:rPr>
            </w:pPr>
          </w:p>
        </w:tc>
        <w:tc>
          <w:tcPr>
            <w:tcW w:w="1950" w:type="dxa"/>
          </w:tcPr>
          <w:p w:rsidR="003C3FF0" w:rsidRDefault="003C3FF0" w:rsidP="003C3FF0"/>
        </w:tc>
        <w:tc>
          <w:tcPr>
            <w:tcW w:w="1980" w:type="dxa"/>
          </w:tcPr>
          <w:p w:rsidR="003C3FF0" w:rsidRDefault="003C3FF0" w:rsidP="003C3FF0"/>
        </w:tc>
        <w:tc>
          <w:tcPr>
            <w:tcW w:w="1980" w:type="dxa"/>
          </w:tcPr>
          <w:p w:rsidR="003C3FF0" w:rsidRDefault="003C3FF0" w:rsidP="003C3FF0"/>
        </w:tc>
      </w:tr>
      <w:tr w:rsidR="003C3FF0" w:rsidTr="003C3FF0">
        <w:tc>
          <w:tcPr>
            <w:tcW w:w="1994" w:type="dxa"/>
          </w:tcPr>
          <w:p w:rsidR="003C3FF0" w:rsidRDefault="003C3FF0" w:rsidP="003C3FF0"/>
        </w:tc>
        <w:tc>
          <w:tcPr>
            <w:tcW w:w="1989" w:type="dxa"/>
          </w:tcPr>
          <w:p w:rsidR="003C3FF0" w:rsidRPr="00CB7BE0" w:rsidRDefault="003C3FF0" w:rsidP="003C3FF0">
            <w:pPr>
              <w:rPr>
                <w:b/>
              </w:rPr>
            </w:pPr>
            <w:r w:rsidRPr="00CB7BE0">
              <w:rPr>
                <w:b/>
              </w:rPr>
              <w:t>Labor</w:t>
            </w:r>
          </w:p>
        </w:tc>
        <w:tc>
          <w:tcPr>
            <w:tcW w:w="2008" w:type="dxa"/>
          </w:tcPr>
          <w:p w:rsidR="003C3FF0" w:rsidRPr="00CB7BE0" w:rsidRDefault="003C3FF0" w:rsidP="003C3FF0">
            <w:pPr>
              <w:rPr>
                <w:b/>
              </w:rPr>
            </w:pPr>
            <w:r w:rsidRPr="00CB7BE0">
              <w:rPr>
                <w:b/>
              </w:rPr>
              <w:t>183.50</w:t>
            </w:r>
          </w:p>
        </w:tc>
        <w:tc>
          <w:tcPr>
            <w:tcW w:w="1995" w:type="dxa"/>
          </w:tcPr>
          <w:p w:rsidR="003C3FF0" w:rsidRPr="00CB7BE0" w:rsidRDefault="003C3FF0" w:rsidP="003C3FF0">
            <w:pPr>
              <w:rPr>
                <w:b/>
              </w:rPr>
            </w:pPr>
          </w:p>
        </w:tc>
        <w:tc>
          <w:tcPr>
            <w:tcW w:w="1950" w:type="dxa"/>
          </w:tcPr>
          <w:p w:rsidR="003C3FF0" w:rsidRDefault="003C3FF0" w:rsidP="003C3FF0"/>
        </w:tc>
        <w:tc>
          <w:tcPr>
            <w:tcW w:w="1980" w:type="dxa"/>
          </w:tcPr>
          <w:p w:rsidR="003C3FF0" w:rsidRDefault="003C3FF0" w:rsidP="003C3FF0"/>
        </w:tc>
        <w:tc>
          <w:tcPr>
            <w:tcW w:w="1980" w:type="dxa"/>
          </w:tcPr>
          <w:p w:rsidR="003C3FF0" w:rsidRDefault="003C3FF0" w:rsidP="003C3FF0"/>
        </w:tc>
      </w:tr>
      <w:tr w:rsidR="003C3FF0" w:rsidTr="003C3FF0">
        <w:tc>
          <w:tcPr>
            <w:tcW w:w="1994" w:type="dxa"/>
          </w:tcPr>
          <w:p w:rsidR="003C3FF0" w:rsidRDefault="003C3FF0" w:rsidP="003C3FF0"/>
        </w:tc>
        <w:tc>
          <w:tcPr>
            <w:tcW w:w="1989" w:type="dxa"/>
          </w:tcPr>
          <w:p w:rsidR="003C3FF0" w:rsidRDefault="003C3FF0" w:rsidP="003C3FF0"/>
        </w:tc>
        <w:tc>
          <w:tcPr>
            <w:tcW w:w="2008" w:type="dxa"/>
          </w:tcPr>
          <w:p w:rsidR="003C3FF0" w:rsidRPr="00CB7BE0" w:rsidRDefault="003C3FF0" w:rsidP="003C3FF0">
            <w:pPr>
              <w:rPr>
                <w:b/>
              </w:rPr>
            </w:pPr>
            <w:r w:rsidRPr="00CB7BE0">
              <w:rPr>
                <w:b/>
              </w:rPr>
              <w:t>257.00</w:t>
            </w:r>
          </w:p>
        </w:tc>
        <w:tc>
          <w:tcPr>
            <w:tcW w:w="1995" w:type="dxa"/>
          </w:tcPr>
          <w:p w:rsidR="003C3FF0" w:rsidRPr="00CB7BE0" w:rsidRDefault="003C3FF0" w:rsidP="003C3FF0">
            <w:pPr>
              <w:rPr>
                <w:b/>
              </w:rPr>
            </w:pPr>
          </w:p>
        </w:tc>
        <w:tc>
          <w:tcPr>
            <w:tcW w:w="1950" w:type="dxa"/>
          </w:tcPr>
          <w:p w:rsidR="003C3FF0" w:rsidRDefault="003C3FF0" w:rsidP="003C3FF0"/>
        </w:tc>
        <w:tc>
          <w:tcPr>
            <w:tcW w:w="1980" w:type="dxa"/>
          </w:tcPr>
          <w:p w:rsidR="003C3FF0" w:rsidRDefault="003C3FF0" w:rsidP="003C3FF0"/>
        </w:tc>
        <w:tc>
          <w:tcPr>
            <w:tcW w:w="1980" w:type="dxa"/>
          </w:tcPr>
          <w:p w:rsidR="003C3FF0" w:rsidRDefault="003C3FF0" w:rsidP="003C3FF0"/>
        </w:tc>
      </w:tr>
    </w:tbl>
    <w:p w:rsidR="003C3FF0" w:rsidRDefault="003C3FF0" w:rsidP="003C3FF0">
      <w:pPr>
        <w:spacing w:after="0"/>
      </w:pPr>
    </w:p>
    <w:p w:rsidR="003C3FF0" w:rsidRDefault="003C3FF0" w:rsidP="003C3FF0">
      <w:pPr>
        <w:spacing w:after="0"/>
      </w:pPr>
    </w:p>
    <w:p w:rsidR="003C3FF0" w:rsidRDefault="00AD14F6" w:rsidP="003C3FF0">
      <w:pPr>
        <w:spacing w:after="0"/>
      </w:pPr>
      <w:r>
        <w:rPr>
          <w:noProof/>
        </w:rPr>
        <w:lastRenderedPageBreak/>
        <w:pict>
          <v:shape id="_x0000_s1088" type="#_x0000_t202" style="position:absolute;margin-left:-29pt;margin-top:-13pt;width:528pt;height:637pt;z-index:-251661315">
            <v:textbox>
              <w:txbxContent>
                <w:p w:rsidR="003C3FF0" w:rsidRDefault="003C3FF0"/>
              </w:txbxContent>
            </v:textbox>
          </v:shape>
        </w:pict>
      </w:r>
      <w:r w:rsidR="003C3FF0">
        <w:t xml:space="preserve">Pay Roll of sundry persons </w:t>
      </w:r>
      <w:r w:rsidR="003C3FF0">
        <w:rPr>
          <w:vertAlign w:val="superscript"/>
        </w:rPr>
        <w:t xml:space="preserve">free </w:t>
      </w:r>
      <w:proofErr w:type="gramStart"/>
      <w:r w:rsidR="003C3FF0">
        <w:rPr>
          <w:vertAlign w:val="superscript"/>
        </w:rPr>
        <w:t>negroes</w:t>
      </w:r>
      <w:proofErr w:type="gramEnd"/>
      <w:r w:rsidR="003C3FF0">
        <w:rPr>
          <w:vertAlign w:val="superscript"/>
        </w:rPr>
        <w:t xml:space="preserve"> from Isle of Wight Co. </w:t>
      </w:r>
      <w:r w:rsidR="003C3FF0">
        <w:t xml:space="preserve">employed by the Commonwealth of Virginia, for Coast, Harbor and </w:t>
      </w:r>
      <w:proofErr w:type="spellStart"/>
      <w:r w:rsidR="003C3FF0">
        <w:t>defences</w:t>
      </w:r>
      <w:proofErr w:type="spellEnd"/>
      <w:r w:rsidR="003C3FF0">
        <w:t>, on the defensive works</w:t>
      </w:r>
    </w:p>
    <w:p w:rsidR="003C3FF0" w:rsidRDefault="003C3FF0" w:rsidP="003C3FF0">
      <w:pPr>
        <w:spacing w:after="0"/>
      </w:pPr>
      <w:r>
        <w:t xml:space="preserve">At </w:t>
      </w:r>
      <w:r>
        <w:rPr>
          <w:u w:val="single"/>
        </w:rPr>
        <w:t>Fort Huger</w:t>
      </w:r>
      <w:r>
        <w:t xml:space="preserve"> in the month of </w:t>
      </w:r>
      <w:r>
        <w:rPr>
          <w:u w:val="single"/>
        </w:rPr>
        <w:t>September</w:t>
      </w:r>
      <w:r>
        <w:t xml:space="preserve"> 1861</w:t>
      </w:r>
    </w:p>
    <w:p w:rsidR="003C3FF0" w:rsidRDefault="003C3FF0" w:rsidP="003C3FF0">
      <w:pPr>
        <w:spacing w:after="0"/>
      </w:pPr>
      <w:r>
        <w:t xml:space="preserve">We, the undersigned, acknowledge to have received of </w:t>
      </w:r>
      <w:r w:rsidRPr="00802064">
        <w:rPr>
          <w:u w:val="single"/>
        </w:rPr>
        <w:t>1</w:t>
      </w:r>
      <w:r w:rsidRPr="00802064">
        <w:rPr>
          <w:u w:val="single"/>
          <w:vertAlign w:val="superscript"/>
        </w:rPr>
        <w:t>st</w:t>
      </w:r>
      <w:r w:rsidRPr="00802064">
        <w:rPr>
          <w:u w:val="single"/>
        </w:rPr>
        <w:t xml:space="preserve"> Sect. James Maurice, Acting Paymaster, Eng. Dept.</w:t>
      </w:r>
      <w:r>
        <w:t xml:space="preserve"> the amounts set opposite our names respectively, in full payment for the services of our services for the specified, having signed duplicate receipts.</w:t>
      </w:r>
    </w:p>
    <w:p w:rsidR="003C3FF0" w:rsidRDefault="003C3FF0" w:rsidP="003C3FF0">
      <w:pPr>
        <w:spacing w:after="0"/>
      </w:pPr>
    </w:p>
    <w:tbl>
      <w:tblPr>
        <w:tblStyle w:val="TableGrid"/>
        <w:tblW w:w="0" w:type="auto"/>
        <w:tblLook w:val="04A0"/>
      </w:tblPr>
      <w:tblGrid>
        <w:gridCol w:w="1398"/>
        <w:gridCol w:w="1296"/>
        <w:gridCol w:w="1158"/>
        <w:gridCol w:w="836"/>
        <w:gridCol w:w="977"/>
        <w:gridCol w:w="1524"/>
        <w:gridCol w:w="1334"/>
        <w:gridCol w:w="1053"/>
      </w:tblGrid>
      <w:tr w:rsidR="003C3FF0" w:rsidRPr="003C3FF0" w:rsidTr="003C3FF0">
        <w:tc>
          <w:tcPr>
            <w:tcW w:w="2538" w:type="dxa"/>
          </w:tcPr>
          <w:p w:rsidR="003C3FF0" w:rsidRPr="003C3FF0" w:rsidRDefault="003C3FF0" w:rsidP="003C3FF0">
            <w:pPr>
              <w:jc w:val="center"/>
              <w:rPr>
                <w:sz w:val="20"/>
                <w:szCs w:val="20"/>
              </w:rPr>
            </w:pPr>
            <w:r w:rsidRPr="003C3FF0">
              <w:rPr>
                <w:sz w:val="20"/>
                <w:szCs w:val="20"/>
              </w:rPr>
              <w:t>Names</w:t>
            </w:r>
          </w:p>
        </w:tc>
        <w:tc>
          <w:tcPr>
            <w:tcW w:w="1710" w:type="dxa"/>
          </w:tcPr>
          <w:p w:rsidR="003C3FF0" w:rsidRPr="003C3FF0" w:rsidRDefault="003C3FF0" w:rsidP="003C3FF0">
            <w:pPr>
              <w:jc w:val="center"/>
              <w:rPr>
                <w:sz w:val="20"/>
                <w:szCs w:val="20"/>
              </w:rPr>
            </w:pPr>
            <w:r w:rsidRPr="003C3FF0">
              <w:rPr>
                <w:sz w:val="20"/>
                <w:szCs w:val="20"/>
              </w:rPr>
              <w:t>Occupation</w:t>
            </w:r>
          </w:p>
        </w:tc>
        <w:tc>
          <w:tcPr>
            <w:tcW w:w="1530" w:type="dxa"/>
          </w:tcPr>
          <w:p w:rsidR="003C3FF0" w:rsidRPr="003C3FF0" w:rsidRDefault="003C3FF0" w:rsidP="003C3FF0">
            <w:pPr>
              <w:jc w:val="center"/>
              <w:rPr>
                <w:sz w:val="20"/>
                <w:szCs w:val="20"/>
              </w:rPr>
            </w:pPr>
            <w:r w:rsidRPr="003C3FF0">
              <w:rPr>
                <w:sz w:val="20"/>
                <w:szCs w:val="20"/>
              </w:rPr>
              <w:t>Time Employed</w:t>
            </w:r>
          </w:p>
          <w:p w:rsidR="003C3FF0" w:rsidRPr="003C3FF0" w:rsidRDefault="003C3FF0" w:rsidP="003C3FF0">
            <w:pPr>
              <w:jc w:val="center"/>
              <w:rPr>
                <w:sz w:val="20"/>
                <w:szCs w:val="20"/>
              </w:rPr>
            </w:pPr>
            <w:r w:rsidRPr="003C3FF0">
              <w:rPr>
                <w:sz w:val="20"/>
                <w:szCs w:val="20"/>
              </w:rPr>
              <w:t>Days</w:t>
            </w:r>
          </w:p>
        </w:tc>
        <w:tc>
          <w:tcPr>
            <w:tcW w:w="1530" w:type="dxa"/>
          </w:tcPr>
          <w:p w:rsidR="003C3FF0" w:rsidRPr="003C3FF0" w:rsidRDefault="003C3FF0" w:rsidP="003C3FF0">
            <w:pPr>
              <w:jc w:val="center"/>
              <w:rPr>
                <w:sz w:val="20"/>
                <w:szCs w:val="20"/>
              </w:rPr>
            </w:pPr>
            <w:r w:rsidRPr="003C3FF0">
              <w:rPr>
                <w:sz w:val="20"/>
                <w:szCs w:val="20"/>
              </w:rPr>
              <w:t>Rate of Pay</w:t>
            </w:r>
          </w:p>
          <w:p w:rsidR="003C3FF0" w:rsidRPr="003C3FF0" w:rsidRDefault="003C3FF0" w:rsidP="003C3FF0">
            <w:pPr>
              <w:jc w:val="center"/>
              <w:rPr>
                <w:sz w:val="20"/>
                <w:szCs w:val="20"/>
              </w:rPr>
            </w:pPr>
            <w:r w:rsidRPr="003C3FF0">
              <w:rPr>
                <w:sz w:val="20"/>
                <w:szCs w:val="20"/>
              </w:rPr>
              <w:t>Per Day</w:t>
            </w:r>
          </w:p>
        </w:tc>
        <w:tc>
          <w:tcPr>
            <w:tcW w:w="1260" w:type="dxa"/>
          </w:tcPr>
          <w:p w:rsidR="003C3FF0" w:rsidRPr="003C3FF0" w:rsidRDefault="003C3FF0" w:rsidP="003C3FF0">
            <w:pPr>
              <w:jc w:val="center"/>
              <w:rPr>
                <w:sz w:val="20"/>
                <w:szCs w:val="20"/>
              </w:rPr>
            </w:pPr>
            <w:r w:rsidRPr="003C3FF0">
              <w:rPr>
                <w:sz w:val="20"/>
                <w:szCs w:val="20"/>
              </w:rPr>
              <w:t>Amount</w:t>
            </w:r>
          </w:p>
        </w:tc>
        <w:tc>
          <w:tcPr>
            <w:tcW w:w="2610" w:type="dxa"/>
          </w:tcPr>
          <w:p w:rsidR="003C3FF0" w:rsidRPr="003C3FF0" w:rsidRDefault="003C3FF0" w:rsidP="003C3FF0">
            <w:pPr>
              <w:jc w:val="center"/>
              <w:rPr>
                <w:sz w:val="20"/>
                <w:szCs w:val="20"/>
              </w:rPr>
            </w:pPr>
            <w:r w:rsidRPr="003C3FF0">
              <w:rPr>
                <w:sz w:val="20"/>
                <w:szCs w:val="20"/>
              </w:rPr>
              <w:t>Deductions</w:t>
            </w:r>
          </w:p>
          <w:p w:rsidR="003C3FF0" w:rsidRPr="003C3FF0" w:rsidRDefault="003C3FF0" w:rsidP="003C3FF0">
            <w:pPr>
              <w:jc w:val="center"/>
              <w:rPr>
                <w:sz w:val="20"/>
                <w:szCs w:val="20"/>
              </w:rPr>
            </w:pPr>
            <w:r w:rsidRPr="003C3FF0">
              <w:rPr>
                <w:sz w:val="20"/>
                <w:szCs w:val="20"/>
              </w:rPr>
              <w:t>On What Account</w:t>
            </w:r>
          </w:p>
        </w:tc>
        <w:tc>
          <w:tcPr>
            <w:tcW w:w="1890" w:type="dxa"/>
          </w:tcPr>
          <w:p w:rsidR="003C3FF0" w:rsidRPr="003C3FF0" w:rsidRDefault="003C3FF0" w:rsidP="003C3FF0">
            <w:pPr>
              <w:jc w:val="center"/>
              <w:rPr>
                <w:sz w:val="20"/>
                <w:szCs w:val="20"/>
              </w:rPr>
            </w:pPr>
            <w:r w:rsidRPr="003C3FF0">
              <w:rPr>
                <w:sz w:val="20"/>
                <w:szCs w:val="20"/>
              </w:rPr>
              <w:t>Deductions</w:t>
            </w:r>
          </w:p>
          <w:p w:rsidR="003C3FF0" w:rsidRPr="003C3FF0" w:rsidRDefault="003C3FF0" w:rsidP="003C3FF0">
            <w:pPr>
              <w:jc w:val="center"/>
              <w:rPr>
                <w:sz w:val="20"/>
                <w:szCs w:val="20"/>
              </w:rPr>
            </w:pPr>
            <w:r w:rsidRPr="003C3FF0">
              <w:rPr>
                <w:sz w:val="20"/>
                <w:szCs w:val="20"/>
              </w:rPr>
              <w:t>Amount</w:t>
            </w:r>
          </w:p>
        </w:tc>
        <w:tc>
          <w:tcPr>
            <w:tcW w:w="1548" w:type="dxa"/>
          </w:tcPr>
          <w:p w:rsidR="003C3FF0" w:rsidRPr="003C3FF0" w:rsidRDefault="003C3FF0" w:rsidP="003C3FF0">
            <w:pPr>
              <w:jc w:val="center"/>
              <w:rPr>
                <w:sz w:val="20"/>
                <w:szCs w:val="20"/>
              </w:rPr>
            </w:pPr>
            <w:r w:rsidRPr="003C3FF0">
              <w:rPr>
                <w:sz w:val="20"/>
                <w:szCs w:val="20"/>
              </w:rPr>
              <w:t>Net Amount</w:t>
            </w:r>
          </w:p>
        </w:tc>
      </w:tr>
      <w:tr w:rsidR="003C3FF0" w:rsidRPr="003C3FF0" w:rsidTr="003C3FF0">
        <w:tc>
          <w:tcPr>
            <w:tcW w:w="2538" w:type="dxa"/>
          </w:tcPr>
          <w:p w:rsidR="003C3FF0" w:rsidRPr="003C3FF0" w:rsidRDefault="003C3FF0" w:rsidP="003C3FF0">
            <w:pPr>
              <w:rPr>
                <w:sz w:val="20"/>
                <w:szCs w:val="20"/>
              </w:rPr>
            </w:pPr>
            <w:r w:rsidRPr="003C3FF0">
              <w:rPr>
                <w:sz w:val="20"/>
                <w:szCs w:val="20"/>
              </w:rPr>
              <w:t xml:space="preserve">Thomas </w:t>
            </w:r>
            <w:proofErr w:type="spellStart"/>
            <w:r w:rsidRPr="003C3FF0">
              <w:rPr>
                <w:sz w:val="20"/>
                <w:szCs w:val="20"/>
              </w:rPr>
              <w:t>Aldiman</w:t>
            </w:r>
            <w:proofErr w:type="spellEnd"/>
          </w:p>
        </w:tc>
        <w:tc>
          <w:tcPr>
            <w:tcW w:w="1710" w:type="dxa"/>
          </w:tcPr>
          <w:p w:rsidR="003C3FF0" w:rsidRPr="003C3FF0" w:rsidRDefault="003C3FF0" w:rsidP="003C3FF0">
            <w:pPr>
              <w:rPr>
                <w:sz w:val="20"/>
                <w:szCs w:val="20"/>
              </w:rPr>
            </w:pPr>
            <w:proofErr w:type="spellStart"/>
            <w:r w:rsidRPr="003C3FF0">
              <w:rPr>
                <w:sz w:val="20"/>
                <w:szCs w:val="20"/>
              </w:rPr>
              <w:t>Labourer</w:t>
            </w:r>
            <w:proofErr w:type="spellEnd"/>
          </w:p>
        </w:tc>
        <w:tc>
          <w:tcPr>
            <w:tcW w:w="1530" w:type="dxa"/>
          </w:tcPr>
          <w:p w:rsidR="003C3FF0" w:rsidRPr="003C3FF0" w:rsidRDefault="003C3FF0" w:rsidP="003C3FF0">
            <w:pPr>
              <w:rPr>
                <w:sz w:val="20"/>
                <w:szCs w:val="20"/>
              </w:rPr>
            </w:pPr>
            <w:r w:rsidRPr="003C3FF0">
              <w:rPr>
                <w:sz w:val="20"/>
                <w:szCs w:val="20"/>
              </w:rPr>
              <w:t>21</w:t>
            </w:r>
          </w:p>
        </w:tc>
        <w:tc>
          <w:tcPr>
            <w:tcW w:w="1530" w:type="dxa"/>
          </w:tcPr>
          <w:p w:rsidR="003C3FF0" w:rsidRPr="003C3FF0" w:rsidRDefault="003C3FF0" w:rsidP="003C3FF0">
            <w:pPr>
              <w:rPr>
                <w:sz w:val="20"/>
                <w:szCs w:val="20"/>
              </w:rPr>
            </w:pPr>
            <w:r w:rsidRPr="003C3FF0">
              <w:rPr>
                <w:sz w:val="20"/>
                <w:szCs w:val="20"/>
              </w:rPr>
              <w:t>.50</w:t>
            </w:r>
          </w:p>
        </w:tc>
        <w:tc>
          <w:tcPr>
            <w:tcW w:w="1260" w:type="dxa"/>
          </w:tcPr>
          <w:p w:rsidR="003C3FF0" w:rsidRPr="003C3FF0" w:rsidRDefault="003C3FF0" w:rsidP="003C3FF0">
            <w:pPr>
              <w:rPr>
                <w:sz w:val="20"/>
                <w:szCs w:val="20"/>
              </w:rPr>
            </w:pPr>
            <w:r w:rsidRPr="003C3FF0">
              <w:rPr>
                <w:sz w:val="20"/>
                <w:szCs w:val="20"/>
              </w:rPr>
              <w:t>10.50</w:t>
            </w:r>
          </w:p>
        </w:tc>
        <w:tc>
          <w:tcPr>
            <w:tcW w:w="2610" w:type="dxa"/>
          </w:tcPr>
          <w:p w:rsidR="003C3FF0" w:rsidRPr="003C3FF0" w:rsidRDefault="003C3FF0" w:rsidP="003C3FF0">
            <w:pPr>
              <w:rPr>
                <w:sz w:val="20"/>
                <w:szCs w:val="20"/>
              </w:rPr>
            </w:pPr>
            <w:r w:rsidRPr="003C3FF0">
              <w:rPr>
                <w:sz w:val="20"/>
                <w:szCs w:val="20"/>
              </w:rPr>
              <w:t>2 lbs. Tobacco</w:t>
            </w:r>
          </w:p>
        </w:tc>
        <w:tc>
          <w:tcPr>
            <w:tcW w:w="1890" w:type="dxa"/>
          </w:tcPr>
          <w:p w:rsidR="003C3FF0" w:rsidRPr="003C3FF0" w:rsidRDefault="003C3FF0" w:rsidP="003C3FF0">
            <w:pPr>
              <w:rPr>
                <w:sz w:val="20"/>
                <w:szCs w:val="20"/>
              </w:rPr>
            </w:pPr>
            <w:r w:rsidRPr="003C3FF0">
              <w:rPr>
                <w:sz w:val="20"/>
                <w:szCs w:val="20"/>
              </w:rPr>
              <w:t>1.00</w:t>
            </w:r>
          </w:p>
        </w:tc>
        <w:tc>
          <w:tcPr>
            <w:tcW w:w="1548" w:type="dxa"/>
          </w:tcPr>
          <w:p w:rsidR="003C3FF0" w:rsidRPr="003C3FF0" w:rsidRDefault="003C3FF0" w:rsidP="003C3FF0">
            <w:pPr>
              <w:rPr>
                <w:sz w:val="20"/>
                <w:szCs w:val="20"/>
              </w:rPr>
            </w:pPr>
            <w:r w:rsidRPr="003C3FF0">
              <w:rPr>
                <w:sz w:val="20"/>
                <w:szCs w:val="20"/>
              </w:rPr>
              <w:t>9.50</w:t>
            </w:r>
          </w:p>
        </w:tc>
      </w:tr>
      <w:tr w:rsidR="003C3FF0" w:rsidRPr="003C3FF0" w:rsidTr="003C3FF0">
        <w:tc>
          <w:tcPr>
            <w:tcW w:w="2538" w:type="dxa"/>
          </w:tcPr>
          <w:p w:rsidR="003C3FF0" w:rsidRPr="003C3FF0" w:rsidRDefault="003C3FF0" w:rsidP="003C3FF0">
            <w:pPr>
              <w:rPr>
                <w:sz w:val="20"/>
                <w:szCs w:val="20"/>
              </w:rPr>
            </w:pPr>
            <w:r w:rsidRPr="003C3FF0">
              <w:rPr>
                <w:sz w:val="20"/>
                <w:szCs w:val="20"/>
              </w:rPr>
              <w:t>Henry Briggs</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22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11.25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11.25</w:t>
            </w:r>
          </w:p>
        </w:tc>
      </w:tr>
      <w:tr w:rsidR="003C3FF0" w:rsidRPr="003C3FF0" w:rsidTr="003C3FF0">
        <w:tc>
          <w:tcPr>
            <w:tcW w:w="2538" w:type="dxa"/>
          </w:tcPr>
          <w:p w:rsidR="003C3FF0" w:rsidRPr="003C3FF0" w:rsidRDefault="003C3FF0" w:rsidP="003C3FF0">
            <w:pPr>
              <w:rPr>
                <w:sz w:val="20"/>
                <w:szCs w:val="20"/>
              </w:rPr>
            </w:pPr>
            <w:r w:rsidRPr="003C3FF0">
              <w:rPr>
                <w:sz w:val="20"/>
                <w:szCs w:val="20"/>
              </w:rPr>
              <w:t>Peyton Bailey</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14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7.25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7.25</w:t>
            </w:r>
          </w:p>
        </w:tc>
      </w:tr>
      <w:tr w:rsidR="003C3FF0" w:rsidRPr="003C3FF0" w:rsidTr="003C3FF0">
        <w:tc>
          <w:tcPr>
            <w:tcW w:w="2538" w:type="dxa"/>
          </w:tcPr>
          <w:p w:rsidR="003C3FF0" w:rsidRPr="003C3FF0" w:rsidRDefault="003C3FF0" w:rsidP="003C3FF0">
            <w:pPr>
              <w:rPr>
                <w:sz w:val="20"/>
                <w:szCs w:val="20"/>
              </w:rPr>
            </w:pPr>
            <w:r w:rsidRPr="003C3FF0">
              <w:rPr>
                <w:sz w:val="20"/>
                <w:szCs w:val="20"/>
              </w:rPr>
              <w:t>W.J.W. Bailey</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20</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10.00</w:t>
            </w:r>
          </w:p>
        </w:tc>
        <w:tc>
          <w:tcPr>
            <w:tcW w:w="2610" w:type="dxa"/>
          </w:tcPr>
          <w:p w:rsidR="003C3FF0" w:rsidRPr="003C3FF0" w:rsidRDefault="003C3FF0" w:rsidP="003C3FF0">
            <w:pPr>
              <w:rPr>
                <w:sz w:val="20"/>
                <w:szCs w:val="20"/>
              </w:rPr>
            </w:pPr>
            <w:r w:rsidRPr="003C3FF0">
              <w:rPr>
                <w:sz w:val="20"/>
                <w:szCs w:val="20"/>
              </w:rPr>
              <w:t>1 pr. Shoes</w:t>
            </w:r>
          </w:p>
        </w:tc>
        <w:tc>
          <w:tcPr>
            <w:tcW w:w="1890" w:type="dxa"/>
          </w:tcPr>
          <w:p w:rsidR="003C3FF0" w:rsidRPr="003C3FF0" w:rsidRDefault="003C3FF0" w:rsidP="003C3FF0">
            <w:pPr>
              <w:rPr>
                <w:sz w:val="20"/>
                <w:szCs w:val="20"/>
              </w:rPr>
            </w:pPr>
            <w:r w:rsidRPr="003C3FF0">
              <w:rPr>
                <w:sz w:val="20"/>
                <w:szCs w:val="20"/>
              </w:rPr>
              <w:t>2.25</w:t>
            </w:r>
          </w:p>
        </w:tc>
        <w:tc>
          <w:tcPr>
            <w:tcW w:w="1548" w:type="dxa"/>
          </w:tcPr>
          <w:p w:rsidR="003C3FF0" w:rsidRPr="003C3FF0" w:rsidRDefault="003C3FF0" w:rsidP="003C3FF0">
            <w:pPr>
              <w:rPr>
                <w:sz w:val="20"/>
                <w:szCs w:val="20"/>
              </w:rPr>
            </w:pPr>
            <w:r w:rsidRPr="003C3FF0">
              <w:rPr>
                <w:sz w:val="20"/>
                <w:szCs w:val="20"/>
              </w:rPr>
              <w:t>7.75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George Bailey</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23</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11.50</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11.50</w:t>
            </w:r>
          </w:p>
        </w:tc>
      </w:tr>
      <w:tr w:rsidR="003C3FF0" w:rsidRPr="003C3FF0" w:rsidTr="003C3FF0">
        <w:tc>
          <w:tcPr>
            <w:tcW w:w="2538" w:type="dxa"/>
          </w:tcPr>
          <w:p w:rsidR="003C3FF0" w:rsidRPr="003C3FF0" w:rsidRDefault="003C3FF0" w:rsidP="003C3FF0">
            <w:pPr>
              <w:rPr>
                <w:sz w:val="20"/>
                <w:szCs w:val="20"/>
              </w:rPr>
            </w:pPr>
            <w:r w:rsidRPr="003C3FF0">
              <w:rPr>
                <w:sz w:val="20"/>
                <w:szCs w:val="20"/>
              </w:rPr>
              <w:t>William Butler</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12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6.25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6.25</w:t>
            </w:r>
          </w:p>
        </w:tc>
      </w:tr>
      <w:tr w:rsidR="003C3FF0" w:rsidRPr="003C3FF0" w:rsidTr="003C3FF0">
        <w:tc>
          <w:tcPr>
            <w:tcW w:w="2538" w:type="dxa"/>
          </w:tcPr>
          <w:p w:rsidR="003C3FF0" w:rsidRPr="003C3FF0" w:rsidRDefault="003C3FF0" w:rsidP="003C3FF0">
            <w:pPr>
              <w:rPr>
                <w:sz w:val="20"/>
                <w:szCs w:val="20"/>
              </w:rPr>
            </w:pPr>
            <w:r w:rsidRPr="003C3FF0">
              <w:rPr>
                <w:sz w:val="20"/>
                <w:szCs w:val="20"/>
              </w:rPr>
              <w:t>Mills Butler</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6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3.25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3.25</w:t>
            </w:r>
          </w:p>
        </w:tc>
      </w:tr>
      <w:tr w:rsidR="003C3FF0" w:rsidRPr="003C3FF0" w:rsidTr="003C3FF0">
        <w:tc>
          <w:tcPr>
            <w:tcW w:w="2538" w:type="dxa"/>
          </w:tcPr>
          <w:p w:rsidR="003C3FF0" w:rsidRPr="003C3FF0" w:rsidRDefault="003C3FF0" w:rsidP="003C3FF0">
            <w:pPr>
              <w:rPr>
                <w:sz w:val="20"/>
                <w:szCs w:val="20"/>
              </w:rPr>
            </w:pPr>
            <w:proofErr w:type="spellStart"/>
            <w:r w:rsidRPr="003C3FF0">
              <w:rPr>
                <w:sz w:val="20"/>
                <w:szCs w:val="20"/>
              </w:rPr>
              <w:t>Ansom</w:t>
            </w:r>
            <w:proofErr w:type="spellEnd"/>
            <w:r w:rsidRPr="003C3FF0">
              <w:rPr>
                <w:sz w:val="20"/>
                <w:szCs w:val="20"/>
              </w:rPr>
              <w:t xml:space="preserve"> Bowman</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23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11.75</w:t>
            </w:r>
          </w:p>
        </w:tc>
        <w:tc>
          <w:tcPr>
            <w:tcW w:w="2610" w:type="dxa"/>
          </w:tcPr>
          <w:p w:rsidR="003C3FF0" w:rsidRPr="003C3FF0" w:rsidRDefault="003C3FF0" w:rsidP="003C3FF0">
            <w:pPr>
              <w:rPr>
                <w:sz w:val="20"/>
                <w:szCs w:val="20"/>
              </w:rPr>
            </w:pPr>
            <w:r w:rsidRPr="003C3FF0">
              <w:rPr>
                <w:sz w:val="20"/>
                <w:szCs w:val="20"/>
              </w:rPr>
              <w:t>1 lb. Tobacco</w:t>
            </w:r>
          </w:p>
        </w:tc>
        <w:tc>
          <w:tcPr>
            <w:tcW w:w="1890" w:type="dxa"/>
          </w:tcPr>
          <w:p w:rsidR="003C3FF0" w:rsidRPr="003C3FF0" w:rsidRDefault="003C3FF0" w:rsidP="003C3FF0">
            <w:pPr>
              <w:rPr>
                <w:sz w:val="20"/>
                <w:szCs w:val="20"/>
              </w:rPr>
            </w:pPr>
            <w:r w:rsidRPr="003C3FF0">
              <w:rPr>
                <w:sz w:val="20"/>
                <w:szCs w:val="20"/>
              </w:rPr>
              <w:t>.50</w:t>
            </w:r>
          </w:p>
        </w:tc>
        <w:tc>
          <w:tcPr>
            <w:tcW w:w="1548" w:type="dxa"/>
          </w:tcPr>
          <w:p w:rsidR="003C3FF0" w:rsidRPr="003C3FF0" w:rsidRDefault="003C3FF0" w:rsidP="003C3FF0">
            <w:pPr>
              <w:rPr>
                <w:sz w:val="20"/>
                <w:szCs w:val="20"/>
              </w:rPr>
            </w:pPr>
            <w:r w:rsidRPr="003C3FF0">
              <w:rPr>
                <w:sz w:val="20"/>
                <w:szCs w:val="20"/>
              </w:rPr>
              <w:t>11.25</w:t>
            </w:r>
          </w:p>
        </w:tc>
      </w:tr>
      <w:tr w:rsidR="003C3FF0" w:rsidRPr="003C3FF0" w:rsidTr="003C3FF0">
        <w:tc>
          <w:tcPr>
            <w:tcW w:w="2538" w:type="dxa"/>
          </w:tcPr>
          <w:p w:rsidR="003C3FF0" w:rsidRPr="003C3FF0" w:rsidRDefault="003C3FF0" w:rsidP="003C3FF0">
            <w:pPr>
              <w:rPr>
                <w:sz w:val="20"/>
                <w:szCs w:val="20"/>
              </w:rPr>
            </w:pPr>
            <w:r w:rsidRPr="003C3FF0">
              <w:rPr>
                <w:sz w:val="20"/>
                <w:szCs w:val="20"/>
              </w:rPr>
              <w:t>John Bowser</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23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11.75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11.75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Henry Barber</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23</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11.50</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11.50</w:t>
            </w:r>
          </w:p>
        </w:tc>
      </w:tr>
      <w:tr w:rsidR="003C3FF0" w:rsidRPr="003C3FF0" w:rsidTr="003C3FF0">
        <w:tc>
          <w:tcPr>
            <w:tcW w:w="2538" w:type="dxa"/>
          </w:tcPr>
          <w:p w:rsidR="003C3FF0" w:rsidRPr="003C3FF0" w:rsidRDefault="003C3FF0" w:rsidP="003C3FF0">
            <w:pPr>
              <w:rPr>
                <w:sz w:val="20"/>
                <w:szCs w:val="20"/>
              </w:rPr>
            </w:pPr>
            <w:r w:rsidRPr="003C3FF0">
              <w:rPr>
                <w:sz w:val="20"/>
                <w:szCs w:val="20"/>
              </w:rPr>
              <w:t>Allen Crocker</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2</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1.00</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1.00</w:t>
            </w:r>
          </w:p>
        </w:tc>
      </w:tr>
      <w:tr w:rsidR="003C3FF0" w:rsidRPr="003C3FF0" w:rsidTr="003C3FF0">
        <w:trPr>
          <w:trHeight w:val="215"/>
        </w:trPr>
        <w:tc>
          <w:tcPr>
            <w:tcW w:w="2538" w:type="dxa"/>
          </w:tcPr>
          <w:p w:rsidR="003C3FF0" w:rsidRPr="003C3FF0" w:rsidRDefault="003C3FF0" w:rsidP="003C3FF0">
            <w:pPr>
              <w:rPr>
                <w:sz w:val="20"/>
                <w:szCs w:val="20"/>
              </w:rPr>
            </w:pPr>
            <w:r w:rsidRPr="003C3FF0">
              <w:rPr>
                <w:sz w:val="20"/>
                <w:szCs w:val="20"/>
              </w:rPr>
              <w:t>Silas Charity</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24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12.25</w:t>
            </w:r>
          </w:p>
        </w:tc>
        <w:tc>
          <w:tcPr>
            <w:tcW w:w="2610" w:type="dxa"/>
          </w:tcPr>
          <w:p w:rsidR="003C3FF0" w:rsidRPr="003C3FF0" w:rsidRDefault="003C3FF0" w:rsidP="003C3FF0">
            <w:pPr>
              <w:rPr>
                <w:sz w:val="20"/>
                <w:szCs w:val="20"/>
              </w:rPr>
            </w:pPr>
            <w:r w:rsidRPr="003C3FF0">
              <w:rPr>
                <w:sz w:val="20"/>
                <w:szCs w:val="20"/>
              </w:rPr>
              <w:t>1 lb. Tobacco</w:t>
            </w:r>
          </w:p>
        </w:tc>
        <w:tc>
          <w:tcPr>
            <w:tcW w:w="1890" w:type="dxa"/>
          </w:tcPr>
          <w:p w:rsidR="003C3FF0" w:rsidRPr="003C3FF0" w:rsidRDefault="003C3FF0" w:rsidP="003C3FF0">
            <w:pPr>
              <w:rPr>
                <w:sz w:val="20"/>
                <w:szCs w:val="20"/>
              </w:rPr>
            </w:pPr>
            <w:r w:rsidRPr="003C3FF0">
              <w:rPr>
                <w:sz w:val="20"/>
                <w:szCs w:val="20"/>
              </w:rPr>
              <w:t>.50</w:t>
            </w:r>
          </w:p>
        </w:tc>
        <w:tc>
          <w:tcPr>
            <w:tcW w:w="1548" w:type="dxa"/>
          </w:tcPr>
          <w:p w:rsidR="003C3FF0" w:rsidRPr="003C3FF0" w:rsidRDefault="003C3FF0" w:rsidP="003C3FF0">
            <w:pPr>
              <w:rPr>
                <w:sz w:val="20"/>
                <w:szCs w:val="20"/>
              </w:rPr>
            </w:pPr>
            <w:r w:rsidRPr="003C3FF0">
              <w:rPr>
                <w:sz w:val="20"/>
                <w:szCs w:val="20"/>
              </w:rPr>
              <w:t>11.75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Beverly Clayton</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21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10.75</w:t>
            </w:r>
          </w:p>
        </w:tc>
        <w:tc>
          <w:tcPr>
            <w:tcW w:w="2610" w:type="dxa"/>
          </w:tcPr>
          <w:p w:rsidR="003C3FF0" w:rsidRPr="003C3FF0" w:rsidRDefault="003C3FF0" w:rsidP="003C3FF0">
            <w:pPr>
              <w:rPr>
                <w:sz w:val="20"/>
                <w:szCs w:val="20"/>
              </w:rPr>
            </w:pPr>
            <w:r w:rsidRPr="003C3FF0">
              <w:rPr>
                <w:sz w:val="20"/>
                <w:szCs w:val="20"/>
              </w:rPr>
              <w:t>1 pr. Shoes</w:t>
            </w:r>
          </w:p>
        </w:tc>
        <w:tc>
          <w:tcPr>
            <w:tcW w:w="1890" w:type="dxa"/>
          </w:tcPr>
          <w:p w:rsidR="003C3FF0" w:rsidRPr="003C3FF0" w:rsidRDefault="003C3FF0" w:rsidP="003C3FF0">
            <w:pPr>
              <w:rPr>
                <w:sz w:val="20"/>
                <w:szCs w:val="20"/>
              </w:rPr>
            </w:pPr>
            <w:r w:rsidRPr="003C3FF0">
              <w:rPr>
                <w:sz w:val="20"/>
                <w:szCs w:val="20"/>
              </w:rPr>
              <w:t>2.25</w:t>
            </w:r>
          </w:p>
        </w:tc>
        <w:tc>
          <w:tcPr>
            <w:tcW w:w="1548" w:type="dxa"/>
          </w:tcPr>
          <w:p w:rsidR="003C3FF0" w:rsidRPr="003C3FF0" w:rsidRDefault="003C3FF0" w:rsidP="003C3FF0">
            <w:pPr>
              <w:rPr>
                <w:sz w:val="20"/>
                <w:szCs w:val="20"/>
              </w:rPr>
            </w:pPr>
            <w:r w:rsidRPr="003C3FF0">
              <w:rPr>
                <w:sz w:val="20"/>
                <w:szCs w:val="20"/>
              </w:rPr>
              <w:t>8.50</w:t>
            </w:r>
          </w:p>
        </w:tc>
      </w:tr>
      <w:tr w:rsidR="003C3FF0" w:rsidRPr="003C3FF0" w:rsidTr="003C3FF0">
        <w:tc>
          <w:tcPr>
            <w:tcW w:w="2538" w:type="dxa"/>
          </w:tcPr>
          <w:p w:rsidR="003C3FF0" w:rsidRPr="003C3FF0" w:rsidRDefault="003C3FF0" w:rsidP="003C3FF0">
            <w:pPr>
              <w:rPr>
                <w:sz w:val="20"/>
                <w:szCs w:val="20"/>
              </w:rPr>
            </w:pPr>
            <w:r w:rsidRPr="003C3FF0">
              <w:rPr>
                <w:sz w:val="20"/>
                <w:szCs w:val="20"/>
              </w:rPr>
              <w:t>Ben Drew</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16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8.25</w:t>
            </w:r>
          </w:p>
        </w:tc>
        <w:tc>
          <w:tcPr>
            <w:tcW w:w="2610" w:type="dxa"/>
          </w:tcPr>
          <w:p w:rsidR="003C3FF0" w:rsidRPr="003C3FF0" w:rsidRDefault="003C3FF0" w:rsidP="003C3FF0">
            <w:pPr>
              <w:rPr>
                <w:sz w:val="20"/>
                <w:szCs w:val="20"/>
              </w:rPr>
            </w:pPr>
            <w:r w:rsidRPr="003C3FF0">
              <w:rPr>
                <w:sz w:val="20"/>
                <w:szCs w:val="20"/>
              </w:rPr>
              <w:t>1 lb. Tobacco</w:t>
            </w:r>
          </w:p>
        </w:tc>
        <w:tc>
          <w:tcPr>
            <w:tcW w:w="1890" w:type="dxa"/>
          </w:tcPr>
          <w:p w:rsidR="003C3FF0" w:rsidRPr="003C3FF0" w:rsidRDefault="003C3FF0" w:rsidP="003C3FF0">
            <w:pPr>
              <w:rPr>
                <w:sz w:val="20"/>
                <w:szCs w:val="20"/>
              </w:rPr>
            </w:pPr>
            <w:r w:rsidRPr="003C3FF0">
              <w:rPr>
                <w:sz w:val="20"/>
                <w:szCs w:val="20"/>
              </w:rPr>
              <w:t>.50</w:t>
            </w:r>
          </w:p>
        </w:tc>
        <w:tc>
          <w:tcPr>
            <w:tcW w:w="1548" w:type="dxa"/>
          </w:tcPr>
          <w:p w:rsidR="003C3FF0" w:rsidRPr="003C3FF0" w:rsidRDefault="003C3FF0" w:rsidP="003C3FF0">
            <w:pPr>
              <w:rPr>
                <w:sz w:val="20"/>
                <w:szCs w:val="20"/>
              </w:rPr>
            </w:pPr>
            <w:r w:rsidRPr="003C3FF0">
              <w:rPr>
                <w:sz w:val="20"/>
                <w:szCs w:val="20"/>
              </w:rPr>
              <w:t>7.75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Joseph Davis</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24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12.25</w:t>
            </w:r>
          </w:p>
        </w:tc>
        <w:tc>
          <w:tcPr>
            <w:tcW w:w="2610" w:type="dxa"/>
          </w:tcPr>
          <w:p w:rsidR="003C3FF0" w:rsidRPr="003C3FF0" w:rsidRDefault="003C3FF0" w:rsidP="003C3FF0">
            <w:pPr>
              <w:rPr>
                <w:sz w:val="20"/>
                <w:szCs w:val="20"/>
              </w:rPr>
            </w:pPr>
            <w:r w:rsidRPr="003C3FF0">
              <w:rPr>
                <w:sz w:val="20"/>
                <w:szCs w:val="20"/>
              </w:rPr>
              <w:t>1 lb. Tobacco</w:t>
            </w:r>
          </w:p>
        </w:tc>
        <w:tc>
          <w:tcPr>
            <w:tcW w:w="1890" w:type="dxa"/>
          </w:tcPr>
          <w:p w:rsidR="003C3FF0" w:rsidRPr="003C3FF0" w:rsidRDefault="003C3FF0" w:rsidP="003C3FF0">
            <w:pPr>
              <w:rPr>
                <w:sz w:val="20"/>
                <w:szCs w:val="20"/>
              </w:rPr>
            </w:pPr>
            <w:r w:rsidRPr="003C3FF0">
              <w:rPr>
                <w:sz w:val="20"/>
                <w:szCs w:val="20"/>
              </w:rPr>
              <w:t>.50</w:t>
            </w:r>
          </w:p>
        </w:tc>
        <w:tc>
          <w:tcPr>
            <w:tcW w:w="1548" w:type="dxa"/>
          </w:tcPr>
          <w:p w:rsidR="003C3FF0" w:rsidRPr="003C3FF0" w:rsidRDefault="003C3FF0" w:rsidP="003C3FF0">
            <w:pPr>
              <w:rPr>
                <w:sz w:val="20"/>
                <w:szCs w:val="20"/>
              </w:rPr>
            </w:pPr>
            <w:r w:rsidRPr="003C3FF0">
              <w:rPr>
                <w:sz w:val="20"/>
                <w:szCs w:val="20"/>
              </w:rPr>
              <w:t>11.75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 xml:space="preserve">Henry </w:t>
            </w:r>
            <w:proofErr w:type="spellStart"/>
            <w:r w:rsidRPr="003C3FF0">
              <w:rPr>
                <w:sz w:val="20"/>
                <w:szCs w:val="20"/>
              </w:rPr>
              <w:t>Gwaltney</w:t>
            </w:r>
            <w:proofErr w:type="spellEnd"/>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14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7.25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7.25</w:t>
            </w:r>
          </w:p>
        </w:tc>
      </w:tr>
      <w:tr w:rsidR="003C3FF0" w:rsidRPr="003C3FF0" w:rsidTr="003C3FF0">
        <w:tc>
          <w:tcPr>
            <w:tcW w:w="2538" w:type="dxa"/>
          </w:tcPr>
          <w:p w:rsidR="003C3FF0" w:rsidRPr="003C3FF0" w:rsidRDefault="003C3FF0" w:rsidP="003C3FF0">
            <w:pPr>
              <w:rPr>
                <w:sz w:val="20"/>
                <w:szCs w:val="20"/>
              </w:rPr>
            </w:pPr>
            <w:r w:rsidRPr="003C3FF0">
              <w:rPr>
                <w:sz w:val="20"/>
                <w:szCs w:val="20"/>
              </w:rPr>
              <w:t>Isaac Green</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5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2.75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2.75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Gilbert Green</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5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2.75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2.75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 xml:space="preserve">Peter </w:t>
            </w:r>
            <w:proofErr w:type="spellStart"/>
            <w:r w:rsidRPr="003C3FF0">
              <w:rPr>
                <w:sz w:val="20"/>
                <w:szCs w:val="20"/>
              </w:rPr>
              <w:t>Gwaltney</w:t>
            </w:r>
            <w:proofErr w:type="spellEnd"/>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19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9.75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9.75</w:t>
            </w:r>
          </w:p>
        </w:tc>
      </w:tr>
      <w:tr w:rsidR="003C3FF0" w:rsidRPr="003C3FF0" w:rsidTr="003C3FF0">
        <w:tc>
          <w:tcPr>
            <w:tcW w:w="2538" w:type="dxa"/>
          </w:tcPr>
          <w:p w:rsidR="003C3FF0" w:rsidRPr="003C3FF0" w:rsidRDefault="003C3FF0" w:rsidP="003C3FF0">
            <w:pPr>
              <w:rPr>
                <w:sz w:val="20"/>
                <w:szCs w:val="20"/>
              </w:rPr>
            </w:pPr>
            <w:r w:rsidRPr="003C3FF0">
              <w:rPr>
                <w:sz w:val="20"/>
                <w:szCs w:val="20"/>
              </w:rPr>
              <w:t>Robb Hill, Jr.</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12</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6.00</w:t>
            </w:r>
          </w:p>
        </w:tc>
        <w:tc>
          <w:tcPr>
            <w:tcW w:w="2610" w:type="dxa"/>
          </w:tcPr>
          <w:p w:rsidR="003C3FF0" w:rsidRPr="003C3FF0" w:rsidRDefault="003C3FF0" w:rsidP="003C3FF0">
            <w:pPr>
              <w:rPr>
                <w:sz w:val="20"/>
                <w:szCs w:val="20"/>
              </w:rPr>
            </w:pPr>
            <w:r w:rsidRPr="003C3FF0">
              <w:rPr>
                <w:sz w:val="20"/>
                <w:szCs w:val="20"/>
              </w:rPr>
              <w:t>1 lb. Tobacco +1.87</w:t>
            </w:r>
          </w:p>
        </w:tc>
        <w:tc>
          <w:tcPr>
            <w:tcW w:w="1890" w:type="dxa"/>
          </w:tcPr>
          <w:p w:rsidR="003C3FF0" w:rsidRPr="003C3FF0" w:rsidRDefault="003C3FF0" w:rsidP="003C3FF0">
            <w:pPr>
              <w:rPr>
                <w:sz w:val="20"/>
                <w:szCs w:val="20"/>
              </w:rPr>
            </w:pPr>
            <w:r w:rsidRPr="003C3FF0">
              <w:rPr>
                <w:sz w:val="20"/>
                <w:szCs w:val="20"/>
              </w:rPr>
              <w:t>2.37</w:t>
            </w:r>
          </w:p>
        </w:tc>
        <w:tc>
          <w:tcPr>
            <w:tcW w:w="1548" w:type="dxa"/>
          </w:tcPr>
          <w:p w:rsidR="003C3FF0" w:rsidRPr="003C3FF0" w:rsidRDefault="003C3FF0" w:rsidP="003C3FF0">
            <w:pPr>
              <w:rPr>
                <w:sz w:val="20"/>
                <w:szCs w:val="20"/>
              </w:rPr>
            </w:pPr>
            <w:r w:rsidRPr="003C3FF0">
              <w:rPr>
                <w:sz w:val="20"/>
                <w:szCs w:val="20"/>
              </w:rPr>
              <w:t>3.63</w:t>
            </w:r>
          </w:p>
        </w:tc>
      </w:tr>
      <w:tr w:rsidR="003C3FF0" w:rsidRPr="003C3FF0" w:rsidTr="003C3FF0">
        <w:tc>
          <w:tcPr>
            <w:tcW w:w="2538" w:type="dxa"/>
          </w:tcPr>
          <w:p w:rsidR="003C3FF0" w:rsidRPr="003C3FF0" w:rsidRDefault="003C3FF0" w:rsidP="003C3FF0">
            <w:pPr>
              <w:rPr>
                <w:sz w:val="20"/>
                <w:szCs w:val="20"/>
              </w:rPr>
            </w:pPr>
            <w:proofErr w:type="spellStart"/>
            <w:r w:rsidRPr="003C3FF0">
              <w:rPr>
                <w:sz w:val="20"/>
                <w:szCs w:val="20"/>
              </w:rPr>
              <w:t>Edica</w:t>
            </w:r>
            <w:proofErr w:type="spellEnd"/>
            <w:r w:rsidRPr="003C3FF0">
              <w:rPr>
                <w:sz w:val="20"/>
                <w:szCs w:val="20"/>
              </w:rPr>
              <w:t xml:space="preserve"> Holloway</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23</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11.50</w:t>
            </w:r>
          </w:p>
        </w:tc>
        <w:tc>
          <w:tcPr>
            <w:tcW w:w="2610" w:type="dxa"/>
          </w:tcPr>
          <w:p w:rsidR="003C3FF0" w:rsidRPr="003C3FF0" w:rsidRDefault="003C3FF0" w:rsidP="003C3FF0">
            <w:pPr>
              <w:rPr>
                <w:sz w:val="20"/>
                <w:szCs w:val="20"/>
              </w:rPr>
            </w:pPr>
            <w:r w:rsidRPr="003C3FF0">
              <w:rPr>
                <w:sz w:val="20"/>
                <w:szCs w:val="20"/>
              </w:rPr>
              <w:t>1 pr. Shoes</w:t>
            </w:r>
          </w:p>
        </w:tc>
        <w:tc>
          <w:tcPr>
            <w:tcW w:w="1890" w:type="dxa"/>
          </w:tcPr>
          <w:p w:rsidR="003C3FF0" w:rsidRPr="003C3FF0" w:rsidRDefault="003C3FF0" w:rsidP="003C3FF0">
            <w:pPr>
              <w:rPr>
                <w:sz w:val="20"/>
                <w:szCs w:val="20"/>
              </w:rPr>
            </w:pPr>
            <w:r w:rsidRPr="003C3FF0">
              <w:rPr>
                <w:sz w:val="20"/>
                <w:szCs w:val="20"/>
              </w:rPr>
              <w:t>2.25</w:t>
            </w:r>
          </w:p>
        </w:tc>
        <w:tc>
          <w:tcPr>
            <w:tcW w:w="1548" w:type="dxa"/>
          </w:tcPr>
          <w:p w:rsidR="003C3FF0" w:rsidRPr="003C3FF0" w:rsidRDefault="003C3FF0" w:rsidP="003C3FF0">
            <w:pPr>
              <w:rPr>
                <w:sz w:val="20"/>
                <w:szCs w:val="20"/>
              </w:rPr>
            </w:pPr>
            <w:r w:rsidRPr="003C3FF0">
              <w:rPr>
                <w:sz w:val="20"/>
                <w:szCs w:val="20"/>
              </w:rPr>
              <w:t>9.25</w:t>
            </w:r>
          </w:p>
        </w:tc>
      </w:tr>
      <w:tr w:rsidR="003C3FF0" w:rsidRPr="003C3FF0" w:rsidTr="003C3FF0">
        <w:tc>
          <w:tcPr>
            <w:tcW w:w="2538" w:type="dxa"/>
          </w:tcPr>
          <w:p w:rsidR="003C3FF0" w:rsidRPr="003C3FF0" w:rsidRDefault="003C3FF0" w:rsidP="003C3FF0">
            <w:pPr>
              <w:rPr>
                <w:sz w:val="20"/>
                <w:szCs w:val="20"/>
              </w:rPr>
            </w:pPr>
            <w:r w:rsidRPr="003C3FF0">
              <w:rPr>
                <w:sz w:val="20"/>
                <w:szCs w:val="20"/>
              </w:rPr>
              <w:t>Robb Hill</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 xml:space="preserve">11 ½ </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5.75</w:t>
            </w:r>
          </w:p>
        </w:tc>
        <w:tc>
          <w:tcPr>
            <w:tcW w:w="2610" w:type="dxa"/>
          </w:tcPr>
          <w:p w:rsidR="003C3FF0" w:rsidRPr="003C3FF0" w:rsidRDefault="003C3FF0" w:rsidP="003C3FF0">
            <w:pPr>
              <w:rPr>
                <w:sz w:val="20"/>
                <w:szCs w:val="20"/>
              </w:rPr>
            </w:pPr>
            <w:r w:rsidRPr="003C3FF0">
              <w:rPr>
                <w:sz w:val="20"/>
                <w:szCs w:val="20"/>
              </w:rPr>
              <w:t>1 lb. Tobacco</w:t>
            </w:r>
          </w:p>
        </w:tc>
        <w:tc>
          <w:tcPr>
            <w:tcW w:w="1890" w:type="dxa"/>
          </w:tcPr>
          <w:p w:rsidR="003C3FF0" w:rsidRPr="003C3FF0" w:rsidRDefault="003C3FF0" w:rsidP="003C3FF0">
            <w:pPr>
              <w:rPr>
                <w:sz w:val="20"/>
                <w:szCs w:val="20"/>
              </w:rPr>
            </w:pPr>
            <w:r w:rsidRPr="003C3FF0">
              <w:rPr>
                <w:sz w:val="20"/>
                <w:szCs w:val="20"/>
              </w:rPr>
              <w:t>.50</w:t>
            </w:r>
          </w:p>
        </w:tc>
        <w:tc>
          <w:tcPr>
            <w:tcW w:w="1548" w:type="dxa"/>
          </w:tcPr>
          <w:p w:rsidR="003C3FF0" w:rsidRPr="003C3FF0" w:rsidRDefault="003C3FF0" w:rsidP="003C3FF0">
            <w:pPr>
              <w:rPr>
                <w:sz w:val="20"/>
                <w:szCs w:val="20"/>
              </w:rPr>
            </w:pPr>
            <w:r w:rsidRPr="003C3FF0">
              <w:rPr>
                <w:sz w:val="20"/>
                <w:szCs w:val="20"/>
              </w:rPr>
              <w:t>5.25</w:t>
            </w:r>
          </w:p>
        </w:tc>
      </w:tr>
      <w:tr w:rsidR="003C3FF0" w:rsidRPr="003C3FF0" w:rsidTr="003C3FF0">
        <w:tc>
          <w:tcPr>
            <w:tcW w:w="2538" w:type="dxa"/>
          </w:tcPr>
          <w:p w:rsidR="003C3FF0" w:rsidRPr="003C3FF0" w:rsidRDefault="003C3FF0" w:rsidP="003C3FF0">
            <w:pPr>
              <w:rPr>
                <w:sz w:val="20"/>
                <w:szCs w:val="20"/>
              </w:rPr>
            </w:pPr>
            <w:r w:rsidRPr="003C3FF0">
              <w:rPr>
                <w:sz w:val="20"/>
                <w:szCs w:val="20"/>
              </w:rPr>
              <w:t>James Holloway</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23</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11.50</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sz w:val="20"/>
                <w:szCs w:val="20"/>
              </w:rPr>
            </w:pPr>
          </w:p>
        </w:tc>
        <w:tc>
          <w:tcPr>
            <w:tcW w:w="1548" w:type="dxa"/>
          </w:tcPr>
          <w:p w:rsidR="003C3FF0" w:rsidRPr="003C3FF0" w:rsidRDefault="003C3FF0" w:rsidP="003C3FF0">
            <w:pPr>
              <w:rPr>
                <w:sz w:val="20"/>
                <w:szCs w:val="20"/>
              </w:rPr>
            </w:pPr>
            <w:r w:rsidRPr="003C3FF0">
              <w:rPr>
                <w:sz w:val="20"/>
                <w:szCs w:val="20"/>
              </w:rPr>
              <w:t>11.50</w:t>
            </w:r>
          </w:p>
        </w:tc>
      </w:tr>
      <w:tr w:rsidR="003C3FF0" w:rsidRPr="003C3FF0" w:rsidTr="003C3FF0">
        <w:tc>
          <w:tcPr>
            <w:tcW w:w="2538" w:type="dxa"/>
          </w:tcPr>
          <w:p w:rsidR="003C3FF0" w:rsidRPr="003C3FF0" w:rsidRDefault="003C3FF0" w:rsidP="003C3FF0">
            <w:pPr>
              <w:rPr>
                <w:sz w:val="20"/>
                <w:szCs w:val="20"/>
              </w:rPr>
            </w:pPr>
            <w:r w:rsidRPr="003C3FF0">
              <w:rPr>
                <w:sz w:val="20"/>
                <w:szCs w:val="20"/>
              </w:rPr>
              <w:t>Robb Holloway</w:t>
            </w:r>
          </w:p>
        </w:tc>
        <w:tc>
          <w:tcPr>
            <w:tcW w:w="1710" w:type="dxa"/>
          </w:tcPr>
          <w:p w:rsidR="003C3FF0" w:rsidRPr="003C3FF0" w:rsidRDefault="003C3FF0" w:rsidP="003C3FF0">
            <w:pPr>
              <w:rPr>
                <w:sz w:val="20"/>
                <w:szCs w:val="20"/>
              </w:rPr>
            </w:pPr>
            <w:r w:rsidRPr="003C3FF0">
              <w:rPr>
                <w:sz w:val="20"/>
                <w:szCs w:val="20"/>
              </w:rPr>
              <w:t>“</w:t>
            </w:r>
          </w:p>
        </w:tc>
        <w:tc>
          <w:tcPr>
            <w:tcW w:w="1530" w:type="dxa"/>
          </w:tcPr>
          <w:p w:rsidR="003C3FF0" w:rsidRPr="003C3FF0" w:rsidRDefault="003C3FF0" w:rsidP="003C3FF0">
            <w:pPr>
              <w:rPr>
                <w:sz w:val="20"/>
                <w:szCs w:val="20"/>
              </w:rPr>
            </w:pPr>
            <w:r w:rsidRPr="003C3FF0">
              <w:rPr>
                <w:sz w:val="20"/>
                <w:szCs w:val="20"/>
              </w:rPr>
              <w:t>23</w:t>
            </w:r>
          </w:p>
        </w:tc>
        <w:tc>
          <w:tcPr>
            <w:tcW w:w="1530" w:type="dxa"/>
          </w:tcPr>
          <w:p w:rsidR="003C3FF0" w:rsidRPr="003C3FF0" w:rsidRDefault="003C3FF0" w:rsidP="003C3FF0">
            <w:pPr>
              <w:rPr>
                <w:sz w:val="20"/>
                <w:szCs w:val="20"/>
              </w:rPr>
            </w:pPr>
            <w:r w:rsidRPr="003C3FF0">
              <w:rPr>
                <w:sz w:val="20"/>
                <w:szCs w:val="20"/>
              </w:rPr>
              <w:t>“</w:t>
            </w:r>
          </w:p>
        </w:tc>
        <w:tc>
          <w:tcPr>
            <w:tcW w:w="1260" w:type="dxa"/>
          </w:tcPr>
          <w:p w:rsidR="003C3FF0" w:rsidRPr="003C3FF0" w:rsidRDefault="003C3FF0" w:rsidP="003C3FF0">
            <w:pPr>
              <w:rPr>
                <w:sz w:val="20"/>
                <w:szCs w:val="20"/>
              </w:rPr>
            </w:pPr>
            <w:r w:rsidRPr="003C3FF0">
              <w:rPr>
                <w:sz w:val="20"/>
                <w:szCs w:val="20"/>
              </w:rPr>
              <w:t>11.50</w:t>
            </w:r>
          </w:p>
        </w:tc>
        <w:tc>
          <w:tcPr>
            <w:tcW w:w="2610" w:type="dxa"/>
          </w:tcPr>
          <w:p w:rsidR="003C3FF0" w:rsidRPr="003C3FF0" w:rsidRDefault="003C3FF0" w:rsidP="003C3FF0">
            <w:pPr>
              <w:rPr>
                <w:sz w:val="20"/>
                <w:szCs w:val="20"/>
              </w:rPr>
            </w:pPr>
            <w:r w:rsidRPr="003C3FF0">
              <w:rPr>
                <w:sz w:val="20"/>
                <w:szCs w:val="20"/>
              </w:rPr>
              <w:t>1 lb. Tobacco</w:t>
            </w:r>
          </w:p>
        </w:tc>
        <w:tc>
          <w:tcPr>
            <w:tcW w:w="1890" w:type="dxa"/>
          </w:tcPr>
          <w:p w:rsidR="003C3FF0" w:rsidRPr="003C3FF0" w:rsidRDefault="003C3FF0" w:rsidP="003C3FF0">
            <w:pPr>
              <w:rPr>
                <w:sz w:val="20"/>
                <w:szCs w:val="20"/>
              </w:rPr>
            </w:pPr>
            <w:r w:rsidRPr="003C3FF0">
              <w:rPr>
                <w:sz w:val="20"/>
                <w:szCs w:val="20"/>
              </w:rPr>
              <w:t>.50</w:t>
            </w:r>
          </w:p>
        </w:tc>
        <w:tc>
          <w:tcPr>
            <w:tcW w:w="1548" w:type="dxa"/>
          </w:tcPr>
          <w:p w:rsidR="003C3FF0" w:rsidRPr="003C3FF0" w:rsidRDefault="003C3FF0" w:rsidP="003C3FF0">
            <w:pPr>
              <w:rPr>
                <w:sz w:val="20"/>
                <w:szCs w:val="20"/>
              </w:rPr>
            </w:pPr>
            <w:r w:rsidRPr="003C3FF0">
              <w:rPr>
                <w:sz w:val="20"/>
                <w:szCs w:val="20"/>
              </w:rPr>
              <w:t>11.00</w:t>
            </w:r>
          </w:p>
        </w:tc>
      </w:tr>
      <w:tr w:rsidR="003C3FF0" w:rsidRPr="003C3FF0" w:rsidTr="003C3FF0">
        <w:tc>
          <w:tcPr>
            <w:tcW w:w="2538" w:type="dxa"/>
          </w:tcPr>
          <w:p w:rsidR="003C3FF0" w:rsidRPr="003C3FF0" w:rsidRDefault="003C3FF0" w:rsidP="003C3FF0">
            <w:pPr>
              <w:rPr>
                <w:sz w:val="20"/>
                <w:szCs w:val="20"/>
              </w:rPr>
            </w:pPr>
          </w:p>
        </w:tc>
        <w:tc>
          <w:tcPr>
            <w:tcW w:w="1710" w:type="dxa"/>
          </w:tcPr>
          <w:p w:rsidR="003C3FF0" w:rsidRPr="003C3FF0" w:rsidRDefault="003C3FF0" w:rsidP="003C3FF0">
            <w:pPr>
              <w:rPr>
                <w:sz w:val="20"/>
                <w:szCs w:val="20"/>
              </w:rPr>
            </w:pPr>
          </w:p>
        </w:tc>
        <w:tc>
          <w:tcPr>
            <w:tcW w:w="1530" w:type="dxa"/>
          </w:tcPr>
          <w:p w:rsidR="003C3FF0" w:rsidRPr="003C3FF0" w:rsidRDefault="003C3FF0" w:rsidP="003C3FF0">
            <w:pPr>
              <w:rPr>
                <w:b/>
                <w:sz w:val="20"/>
                <w:szCs w:val="20"/>
              </w:rPr>
            </w:pPr>
            <w:r w:rsidRPr="003C3FF0">
              <w:rPr>
                <w:b/>
                <w:sz w:val="20"/>
                <w:szCs w:val="20"/>
              </w:rPr>
              <w:t xml:space="preserve">416 ½ </w:t>
            </w:r>
          </w:p>
        </w:tc>
        <w:tc>
          <w:tcPr>
            <w:tcW w:w="1530" w:type="dxa"/>
          </w:tcPr>
          <w:p w:rsidR="003C3FF0" w:rsidRPr="003C3FF0" w:rsidRDefault="003C3FF0" w:rsidP="003C3FF0">
            <w:pPr>
              <w:rPr>
                <w:sz w:val="20"/>
                <w:szCs w:val="20"/>
              </w:rPr>
            </w:pPr>
          </w:p>
        </w:tc>
        <w:tc>
          <w:tcPr>
            <w:tcW w:w="1260" w:type="dxa"/>
          </w:tcPr>
          <w:p w:rsidR="003C3FF0" w:rsidRPr="003C3FF0" w:rsidRDefault="003C3FF0" w:rsidP="003C3FF0">
            <w:pPr>
              <w:rPr>
                <w:b/>
                <w:sz w:val="20"/>
                <w:szCs w:val="20"/>
              </w:rPr>
            </w:pPr>
            <w:r w:rsidRPr="003C3FF0">
              <w:rPr>
                <w:b/>
                <w:sz w:val="20"/>
                <w:szCs w:val="20"/>
              </w:rPr>
              <w:t>208.25</w:t>
            </w:r>
          </w:p>
        </w:tc>
        <w:tc>
          <w:tcPr>
            <w:tcW w:w="2610" w:type="dxa"/>
          </w:tcPr>
          <w:p w:rsidR="003C3FF0" w:rsidRPr="003C3FF0" w:rsidRDefault="003C3FF0" w:rsidP="003C3FF0">
            <w:pPr>
              <w:rPr>
                <w:sz w:val="20"/>
                <w:szCs w:val="20"/>
              </w:rPr>
            </w:pPr>
          </w:p>
        </w:tc>
        <w:tc>
          <w:tcPr>
            <w:tcW w:w="1890" w:type="dxa"/>
          </w:tcPr>
          <w:p w:rsidR="003C3FF0" w:rsidRPr="003C3FF0" w:rsidRDefault="003C3FF0" w:rsidP="003C3FF0">
            <w:pPr>
              <w:rPr>
                <w:b/>
                <w:sz w:val="20"/>
                <w:szCs w:val="20"/>
              </w:rPr>
            </w:pPr>
            <w:r w:rsidRPr="003C3FF0">
              <w:rPr>
                <w:b/>
                <w:sz w:val="20"/>
                <w:szCs w:val="20"/>
              </w:rPr>
              <w:t>13.12</w:t>
            </w:r>
          </w:p>
        </w:tc>
        <w:tc>
          <w:tcPr>
            <w:tcW w:w="1548" w:type="dxa"/>
          </w:tcPr>
          <w:p w:rsidR="003C3FF0" w:rsidRPr="003C3FF0" w:rsidRDefault="003C3FF0" w:rsidP="003C3FF0">
            <w:pPr>
              <w:rPr>
                <w:b/>
                <w:sz w:val="20"/>
                <w:szCs w:val="20"/>
              </w:rPr>
            </w:pPr>
            <w:r w:rsidRPr="003C3FF0">
              <w:rPr>
                <w:b/>
                <w:sz w:val="20"/>
                <w:szCs w:val="20"/>
              </w:rPr>
              <w:t>195.13</w:t>
            </w:r>
          </w:p>
        </w:tc>
      </w:tr>
    </w:tbl>
    <w:p w:rsidR="003C3FF0" w:rsidRDefault="003C3FF0" w:rsidP="003C3FF0"/>
    <w:p w:rsidR="005B3B21" w:rsidRPr="00AC79E8" w:rsidRDefault="005B3B21" w:rsidP="00B44BD4">
      <w:pPr>
        <w:spacing w:after="0"/>
        <w:jc w:val="both"/>
        <w:rPr>
          <w:rFonts w:eastAsia="Calibri" w:cs="Arial"/>
        </w:rPr>
      </w:pPr>
    </w:p>
    <w:p w:rsidR="005D57BD" w:rsidRPr="00AC79E8" w:rsidRDefault="005D57BD" w:rsidP="00B44BD4">
      <w:pPr>
        <w:spacing w:after="0"/>
        <w:jc w:val="both"/>
        <w:rPr>
          <w:rFonts w:eastAsia="Calibri" w:cs="Arial"/>
        </w:rPr>
      </w:pPr>
    </w:p>
    <w:p w:rsidR="0018229A" w:rsidRPr="00AC79E8" w:rsidRDefault="0018229A" w:rsidP="0018229A">
      <w:pPr>
        <w:rPr>
          <w:rFonts w:eastAsia="Calibri" w:cs="Arial"/>
        </w:rPr>
      </w:pPr>
      <w:r w:rsidRPr="00AC79E8">
        <w:rPr>
          <w:rFonts w:eastAsia="Calibri" w:cs="Arial"/>
        </w:rPr>
        <w:br w:type="page"/>
      </w:r>
      <w:r w:rsidR="00AD14F6">
        <w:rPr>
          <w:rFonts w:eastAsia="Calibri" w:cs="Arial"/>
          <w:noProof/>
        </w:rPr>
        <w:lastRenderedPageBreak/>
        <w:pict>
          <v:shape id="_x0000_s1050" type="#_x0000_t202" style="position:absolute;margin-left:-29.25pt;margin-top:-42pt;width:500.25pt;height:715.5pt;z-index:251672576">
            <v:textbox style="mso-next-textbox:#_x0000_s1050">
              <w:txbxContent>
                <w:p w:rsidR="003C3FF0" w:rsidRDefault="003C3FF0">
                  <w:r>
                    <w:rPr>
                      <w:noProof/>
                    </w:rPr>
                    <w:drawing>
                      <wp:inline distT="0" distB="0" distL="0" distR="0">
                        <wp:extent cx="6257557" cy="8591550"/>
                        <wp:effectExtent l="19050" t="0" r="0" b="0"/>
                        <wp:docPr id="20" name="Picture 19" descr="Pay Offic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Office Poster.jpg"/>
                                <pic:cNvPicPr/>
                              </pic:nvPicPr>
                              <pic:blipFill>
                                <a:blip r:embed="rId25"/>
                                <a:stretch>
                                  <a:fillRect/>
                                </a:stretch>
                              </pic:blipFill>
                              <pic:spPr>
                                <a:xfrm>
                                  <a:off x="0" y="0"/>
                                  <a:ext cx="6264800" cy="8601495"/>
                                </a:xfrm>
                                <a:prstGeom prst="rect">
                                  <a:avLst/>
                                </a:prstGeom>
                              </pic:spPr>
                            </pic:pic>
                          </a:graphicData>
                        </a:graphic>
                      </wp:inline>
                    </w:drawing>
                  </w:r>
                </w:p>
              </w:txbxContent>
            </v:textbox>
          </v:shape>
        </w:pict>
      </w:r>
      <w:r w:rsidRPr="00AC79E8">
        <w:rPr>
          <w:rFonts w:eastAsia="Calibri" w:cs="Arial"/>
        </w:rPr>
        <w:br w:type="page"/>
      </w:r>
    </w:p>
    <w:p w:rsidR="00CF722B" w:rsidRPr="00CF722B" w:rsidRDefault="00AD14F6" w:rsidP="00CF722B">
      <w:pPr>
        <w:rPr>
          <w:rFonts w:eastAsia="Calibri" w:cs="Arial"/>
          <w:sz w:val="32"/>
          <w:szCs w:val="32"/>
        </w:rPr>
      </w:pPr>
      <w:r>
        <w:rPr>
          <w:rFonts w:eastAsia="Calibri" w:cs="Arial"/>
          <w:noProof/>
          <w:sz w:val="32"/>
          <w:szCs w:val="32"/>
        </w:rPr>
        <w:lastRenderedPageBreak/>
        <w:pict>
          <v:shape id="_x0000_s1066" type="#_x0000_t202" style="position:absolute;margin-left:-16.5pt;margin-top:-17.25pt;width:501pt;height:666.75pt;z-index:-251633664">
            <v:textbox style="mso-next-textbox:#_x0000_s1066">
              <w:txbxContent>
                <w:p w:rsidR="003C3FF0" w:rsidRDefault="003C3FF0"/>
              </w:txbxContent>
            </v:textbox>
          </v:shape>
        </w:pict>
      </w:r>
      <w:r w:rsidR="00CF722B" w:rsidRPr="00CF722B">
        <w:rPr>
          <w:rFonts w:eastAsia="Calibri" w:cs="Arial"/>
          <w:sz w:val="32"/>
          <w:szCs w:val="32"/>
        </w:rPr>
        <w:t>Isle of Wight County, Dec. 10</w:t>
      </w:r>
      <w:r w:rsidR="00CF722B" w:rsidRPr="00CF722B">
        <w:rPr>
          <w:rFonts w:eastAsia="Calibri" w:cs="Arial"/>
          <w:sz w:val="32"/>
          <w:szCs w:val="32"/>
          <w:vertAlign w:val="superscript"/>
        </w:rPr>
        <w:t>th</w:t>
      </w:r>
      <w:r w:rsidR="00CF722B" w:rsidRPr="00CF722B">
        <w:rPr>
          <w:rFonts w:eastAsia="Calibri" w:cs="Arial"/>
          <w:sz w:val="32"/>
          <w:szCs w:val="32"/>
        </w:rPr>
        <w:t>- 1861</w:t>
      </w:r>
    </w:p>
    <w:p w:rsidR="00CF722B" w:rsidRPr="00CF722B" w:rsidRDefault="00CF722B" w:rsidP="00CF722B">
      <w:pPr>
        <w:spacing w:after="0"/>
        <w:rPr>
          <w:rFonts w:eastAsia="Calibri" w:cs="Arial"/>
          <w:sz w:val="32"/>
          <w:szCs w:val="32"/>
        </w:rPr>
      </w:pPr>
    </w:p>
    <w:p w:rsidR="00CF722B" w:rsidRPr="00CF722B" w:rsidRDefault="00CF722B" w:rsidP="00CF722B">
      <w:pPr>
        <w:spacing w:after="0"/>
        <w:rPr>
          <w:rFonts w:eastAsia="Calibri" w:cs="Arial"/>
          <w:sz w:val="32"/>
          <w:szCs w:val="32"/>
        </w:rPr>
      </w:pPr>
      <w:r w:rsidRPr="00CF722B">
        <w:rPr>
          <w:rFonts w:eastAsia="Calibri" w:cs="Arial"/>
          <w:sz w:val="32"/>
          <w:szCs w:val="32"/>
        </w:rPr>
        <w:t>Mr. James Maurice</w:t>
      </w:r>
    </w:p>
    <w:p w:rsidR="00CF722B" w:rsidRPr="00CF722B" w:rsidRDefault="00CF722B" w:rsidP="00CF722B">
      <w:pPr>
        <w:spacing w:after="0"/>
        <w:rPr>
          <w:rFonts w:eastAsia="Calibri" w:cs="Arial"/>
          <w:sz w:val="32"/>
          <w:szCs w:val="32"/>
        </w:rPr>
      </w:pPr>
      <w:r w:rsidRPr="00CF722B">
        <w:rPr>
          <w:rFonts w:eastAsia="Calibri" w:cs="Arial"/>
          <w:sz w:val="32"/>
          <w:szCs w:val="32"/>
        </w:rPr>
        <w:tab/>
        <w:t>Dear Sir,</w:t>
      </w:r>
    </w:p>
    <w:p w:rsidR="00CF722B" w:rsidRPr="00CF722B" w:rsidRDefault="00CF722B" w:rsidP="00CF722B">
      <w:pPr>
        <w:spacing w:after="0"/>
        <w:rPr>
          <w:rFonts w:eastAsia="Calibri" w:cs="Arial"/>
          <w:sz w:val="32"/>
          <w:szCs w:val="32"/>
        </w:rPr>
      </w:pPr>
      <w:r w:rsidRPr="00CF722B">
        <w:rPr>
          <w:rFonts w:eastAsia="Calibri" w:cs="Arial"/>
          <w:sz w:val="32"/>
          <w:szCs w:val="32"/>
        </w:rPr>
        <w:tab/>
      </w:r>
      <w:r w:rsidRPr="00CF722B">
        <w:rPr>
          <w:rFonts w:eastAsia="Calibri" w:cs="Arial"/>
          <w:sz w:val="32"/>
          <w:szCs w:val="32"/>
        </w:rPr>
        <w:tab/>
        <w:t>There are a considerable number of free negroes in this and the adjoining county that have not received their pay for work on Batteries. I have seen your advertisement stating in substance- that you would not visit this county again for the purpose of paying off and application must be made to you in Richmond.</w:t>
      </w:r>
    </w:p>
    <w:p w:rsidR="00CF722B" w:rsidRPr="00CF722B" w:rsidRDefault="00CF722B" w:rsidP="00CF722B">
      <w:pPr>
        <w:spacing w:after="0"/>
        <w:rPr>
          <w:rFonts w:eastAsia="Calibri" w:cs="Arial"/>
          <w:sz w:val="32"/>
          <w:szCs w:val="32"/>
        </w:rPr>
      </w:pPr>
      <w:r w:rsidRPr="00CF722B">
        <w:rPr>
          <w:rFonts w:eastAsia="Calibri" w:cs="Arial"/>
          <w:sz w:val="32"/>
          <w:szCs w:val="32"/>
        </w:rPr>
        <w:tab/>
        <w:t xml:space="preserve">Several free negroes have applied to me to get their pay, and I have concluded if you </w:t>
      </w:r>
      <w:r w:rsidRPr="00CF722B">
        <w:rPr>
          <w:rFonts w:eastAsia="Calibri" w:cs="Arial"/>
          <w:sz w:val="32"/>
          <w:szCs w:val="32"/>
          <w:u w:val="single"/>
        </w:rPr>
        <w:t>will</w:t>
      </w:r>
      <w:r w:rsidRPr="00CF722B">
        <w:rPr>
          <w:rFonts w:eastAsia="Calibri" w:cs="Arial"/>
          <w:sz w:val="32"/>
          <w:szCs w:val="32"/>
        </w:rPr>
        <w:t xml:space="preserve"> </w:t>
      </w:r>
      <w:r w:rsidRPr="00CF722B">
        <w:rPr>
          <w:rFonts w:eastAsia="Calibri" w:cs="Arial"/>
          <w:sz w:val="32"/>
          <w:szCs w:val="32"/>
          <w:u w:val="single"/>
        </w:rPr>
        <w:t>not</w:t>
      </w:r>
      <w:r w:rsidRPr="00CF722B">
        <w:rPr>
          <w:rFonts w:eastAsia="Calibri" w:cs="Arial"/>
          <w:sz w:val="32"/>
          <w:szCs w:val="32"/>
        </w:rPr>
        <w:t xml:space="preserve"> be in the county again </w:t>
      </w:r>
      <w:r w:rsidRPr="00CF722B">
        <w:rPr>
          <w:rFonts w:eastAsia="Calibri" w:cs="Arial"/>
          <w:sz w:val="32"/>
          <w:szCs w:val="32"/>
          <w:u w:val="single"/>
        </w:rPr>
        <w:t>this</w:t>
      </w:r>
      <w:r w:rsidRPr="00CF722B">
        <w:rPr>
          <w:rFonts w:eastAsia="Calibri" w:cs="Arial"/>
          <w:sz w:val="32"/>
          <w:szCs w:val="32"/>
        </w:rPr>
        <w:t xml:space="preserve"> </w:t>
      </w:r>
      <w:r w:rsidRPr="00CF722B">
        <w:rPr>
          <w:rFonts w:eastAsia="Calibri" w:cs="Arial"/>
          <w:sz w:val="32"/>
          <w:szCs w:val="32"/>
          <w:u w:val="single"/>
        </w:rPr>
        <w:t>year</w:t>
      </w:r>
      <w:r w:rsidRPr="00CF722B">
        <w:rPr>
          <w:rFonts w:eastAsia="Calibri" w:cs="Arial"/>
          <w:sz w:val="32"/>
          <w:szCs w:val="32"/>
        </w:rPr>
        <w:t xml:space="preserve"> for the purpose of paying off, I will go to Richmond for the money, as they all want a little change for Christmas. I shall make it generally known, and let all have the benefit of it that choose.</w:t>
      </w:r>
    </w:p>
    <w:p w:rsidR="00CF722B" w:rsidRPr="00CF722B" w:rsidRDefault="00CF722B" w:rsidP="00CF722B">
      <w:pPr>
        <w:spacing w:after="0"/>
        <w:rPr>
          <w:rFonts w:eastAsia="Calibri" w:cs="Arial"/>
          <w:sz w:val="32"/>
          <w:szCs w:val="32"/>
        </w:rPr>
      </w:pPr>
      <w:r w:rsidRPr="00CF722B">
        <w:rPr>
          <w:rFonts w:eastAsia="Calibri" w:cs="Arial"/>
          <w:sz w:val="32"/>
          <w:szCs w:val="32"/>
        </w:rPr>
        <w:tab/>
        <w:t xml:space="preserve">I suppose there is some particular formality, and I will thank you to give me the necessary information, so that I may be properly authorized to receive the money. </w:t>
      </w:r>
    </w:p>
    <w:p w:rsidR="00CF722B" w:rsidRPr="00CF722B" w:rsidRDefault="00CF722B" w:rsidP="00CF722B">
      <w:pPr>
        <w:spacing w:after="0"/>
        <w:rPr>
          <w:rFonts w:eastAsia="Calibri" w:cs="Arial"/>
          <w:sz w:val="32"/>
          <w:szCs w:val="32"/>
        </w:rPr>
      </w:pPr>
      <w:r w:rsidRPr="00CF722B">
        <w:rPr>
          <w:rFonts w:eastAsia="Calibri" w:cs="Arial"/>
          <w:sz w:val="32"/>
          <w:szCs w:val="32"/>
        </w:rPr>
        <w:tab/>
        <w:t xml:space="preserve">I would also like to be informed, whether you can be found in Richmond at </w:t>
      </w:r>
      <w:r w:rsidRPr="00CF722B">
        <w:rPr>
          <w:rFonts w:eastAsia="Calibri" w:cs="Arial"/>
          <w:sz w:val="32"/>
          <w:szCs w:val="32"/>
          <w:u w:val="single"/>
        </w:rPr>
        <w:t>any</w:t>
      </w:r>
      <w:r w:rsidRPr="00CF722B">
        <w:rPr>
          <w:rFonts w:eastAsia="Calibri" w:cs="Arial"/>
          <w:sz w:val="32"/>
          <w:szCs w:val="32"/>
        </w:rPr>
        <w:t xml:space="preserve"> </w:t>
      </w:r>
      <w:r w:rsidRPr="00CF722B">
        <w:rPr>
          <w:rFonts w:eastAsia="Calibri" w:cs="Arial"/>
          <w:sz w:val="32"/>
          <w:szCs w:val="32"/>
          <w:u w:val="single"/>
        </w:rPr>
        <w:t>time</w:t>
      </w:r>
      <w:r w:rsidRPr="00CF722B">
        <w:rPr>
          <w:rFonts w:eastAsia="Calibri" w:cs="Arial"/>
          <w:sz w:val="32"/>
          <w:szCs w:val="32"/>
        </w:rPr>
        <w:t xml:space="preserve"> or only at </w:t>
      </w:r>
      <w:r w:rsidRPr="00CF722B">
        <w:rPr>
          <w:rFonts w:eastAsia="Calibri" w:cs="Arial"/>
          <w:sz w:val="32"/>
          <w:szCs w:val="32"/>
          <w:u w:val="single"/>
        </w:rPr>
        <w:t>particular</w:t>
      </w:r>
      <w:r w:rsidRPr="00CF722B">
        <w:rPr>
          <w:rFonts w:eastAsia="Calibri" w:cs="Arial"/>
          <w:sz w:val="32"/>
          <w:szCs w:val="32"/>
        </w:rPr>
        <w:t xml:space="preserve"> </w:t>
      </w:r>
      <w:r w:rsidRPr="00CF722B">
        <w:rPr>
          <w:rFonts w:eastAsia="Calibri" w:cs="Arial"/>
          <w:sz w:val="32"/>
          <w:szCs w:val="32"/>
          <w:u w:val="single"/>
        </w:rPr>
        <w:t>times</w:t>
      </w:r>
      <w:r w:rsidRPr="00CF722B">
        <w:rPr>
          <w:rFonts w:eastAsia="Calibri" w:cs="Arial"/>
          <w:sz w:val="32"/>
          <w:szCs w:val="32"/>
        </w:rPr>
        <w:t>. I can be there on the 20 or 24</w:t>
      </w:r>
      <w:r w:rsidRPr="00CF722B">
        <w:rPr>
          <w:rFonts w:eastAsia="Calibri" w:cs="Arial"/>
          <w:sz w:val="32"/>
          <w:szCs w:val="32"/>
          <w:vertAlign w:val="superscript"/>
        </w:rPr>
        <w:t>th</w:t>
      </w:r>
      <w:r w:rsidRPr="00CF722B">
        <w:rPr>
          <w:rFonts w:eastAsia="Calibri" w:cs="Arial"/>
          <w:sz w:val="32"/>
          <w:szCs w:val="32"/>
        </w:rPr>
        <w:t>, I prefer the 20</w:t>
      </w:r>
      <w:r w:rsidRPr="00CF722B">
        <w:rPr>
          <w:rFonts w:eastAsia="Calibri" w:cs="Arial"/>
          <w:sz w:val="32"/>
          <w:szCs w:val="32"/>
          <w:vertAlign w:val="superscript"/>
        </w:rPr>
        <w:t>th</w:t>
      </w:r>
      <w:r w:rsidRPr="00CF722B">
        <w:rPr>
          <w:rFonts w:eastAsia="Calibri" w:cs="Arial"/>
          <w:sz w:val="32"/>
          <w:szCs w:val="32"/>
        </w:rPr>
        <w:t>.</w:t>
      </w:r>
    </w:p>
    <w:p w:rsidR="00CF722B" w:rsidRPr="00CF722B" w:rsidRDefault="00CF722B" w:rsidP="00CF722B">
      <w:pPr>
        <w:spacing w:after="0"/>
        <w:rPr>
          <w:rFonts w:eastAsia="Calibri" w:cs="Arial"/>
          <w:sz w:val="32"/>
          <w:szCs w:val="32"/>
        </w:rPr>
      </w:pPr>
      <w:r w:rsidRPr="00CF722B">
        <w:rPr>
          <w:rFonts w:eastAsia="Calibri" w:cs="Arial"/>
          <w:sz w:val="32"/>
          <w:szCs w:val="32"/>
        </w:rPr>
        <w:tab/>
        <w:t>Please let me hear from you immediately to oblige.</w:t>
      </w:r>
    </w:p>
    <w:p w:rsidR="00CF722B" w:rsidRPr="00CF722B" w:rsidRDefault="00CF722B" w:rsidP="00CF722B">
      <w:pPr>
        <w:spacing w:after="0"/>
        <w:rPr>
          <w:rFonts w:eastAsia="Calibri" w:cs="Arial"/>
          <w:sz w:val="32"/>
          <w:szCs w:val="32"/>
        </w:rPr>
      </w:pPr>
    </w:p>
    <w:p w:rsidR="00CF722B" w:rsidRPr="00CF722B" w:rsidRDefault="00CF722B" w:rsidP="00CF722B">
      <w:pPr>
        <w:spacing w:after="0"/>
        <w:rPr>
          <w:rFonts w:eastAsia="Calibri" w:cs="Arial"/>
          <w:sz w:val="32"/>
          <w:szCs w:val="32"/>
        </w:rPr>
      </w:pPr>
      <w:r w:rsidRPr="00CF722B">
        <w:rPr>
          <w:rFonts w:eastAsia="Calibri" w:cs="Arial"/>
          <w:sz w:val="32"/>
          <w:szCs w:val="32"/>
        </w:rPr>
        <w:tab/>
      </w:r>
      <w:r w:rsidRPr="00CF722B">
        <w:rPr>
          <w:rFonts w:eastAsia="Calibri" w:cs="Arial"/>
          <w:sz w:val="32"/>
          <w:szCs w:val="32"/>
        </w:rPr>
        <w:tab/>
      </w:r>
      <w:r w:rsidRPr="00CF722B">
        <w:rPr>
          <w:rFonts w:eastAsia="Calibri" w:cs="Arial"/>
          <w:sz w:val="32"/>
          <w:szCs w:val="32"/>
        </w:rPr>
        <w:tab/>
      </w:r>
      <w:r w:rsidRPr="00CF722B">
        <w:rPr>
          <w:rFonts w:eastAsia="Calibri" w:cs="Arial"/>
          <w:sz w:val="32"/>
          <w:szCs w:val="32"/>
        </w:rPr>
        <w:tab/>
        <w:t>Yours Respy,</w:t>
      </w:r>
    </w:p>
    <w:p w:rsidR="00CF722B" w:rsidRPr="00CF722B" w:rsidRDefault="00CF722B" w:rsidP="00CF722B">
      <w:pPr>
        <w:spacing w:after="0"/>
        <w:rPr>
          <w:rFonts w:eastAsia="Calibri" w:cs="Arial"/>
          <w:sz w:val="32"/>
          <w:szCs w:val="32"/>
        </w:rPr>
      </w:pPr>
    </w:p>
    <w:p w:rsidR="00CF722B" w:rsidRPr="00CF722B" w:rsidRDefault="00CF722B" w:rsidP="00CF722B">
      <w:pPr>
        <w:spacing w:after="0"/>
        <w:rPr>
          <w:rFonts w:eastAsia="Calibri" w:cs="Arial"/>
          <w:sz w:val="32"/>
          <w:szCs w:val="32"/>
        </w:rPr>
      </w:pPr>
      <w:r w:rsidRPr="00CF722B">
        <w:rPr>
          <w:rFonts w:eastAsia="Calibri" w:cs="Arial"/>
          <w:sz w:val="32"/>
          <w:szCs w:val="32"/>
        </w:rPr>
        <w:tab/>
      </w:r>
      <w:r w:rsidRPr="00CF722B">
        <w:rPr>
          <w:rFonts w:eastAsia="Calibri" w:cs="Arial"/>
          <w:sz w:val="32"/>
          <w:szCs w:val="32"/>
        </w:rPr>
        <w:tab/>
      </w:r>
      <w:r w:rsidRPr="00CF722B">
        <w:rPr>
          <w:rFonts w:eastAsia="Calibri" w:cs="Arial"/>
          <w:sz w:val="32"/>
          <w:szCs w:val="32"/>
        </w:rPr>
        <w:tab/>
      </w:r>
      <w:r w:rsidRPr="00CF722B">
        <w:rPr>
          <w:rFonts w:eastAsia="Calibri" w:cs="Arial"/>
          <w:sz w:val="32"/>
          <w:szCs w:val="32"/>
        </w:rPr>
        <w:tab/>
        <w:t>B. J. Gray</w:t>
      </w:r>
    </w:p>
    <w:p w:rsidR="00CF722B" w:rsidRPr="00CF722B" w:rsidRDefault="00CF722B" w:rsidP="00CF722B">
      <w:pPr>
        <w:spacing w:after="0"/>
        <w:rPr>
          <w:rFonts w:eastAsia="Calibri" w:cs="Arial"/>
          <w:sz w:val="32"/>
          <w:szCs w:val="32"/>
        </w:rPr>
      </w:pPr>
    </w:p>
    <w:p w:rsidR="00CF722B" w:rsidRDefault="00CF722B" w:rsidP="00DB0B29">
      <w:pPr>
        <w:spacing w:after="0"/>
        <w:rPr>
          <w:rFonts w:eastAsia="Calibri" w:cs="Arial"/>
          <w:sz w:val="32"/>
          <w:szCs w:val="32"/>
        </w:rPr>
      </w:pPr>
      <w:r w:rsidRPr="00CF722B">
        <w:rPr>
          <w:rFonts w:eastAsia="Calibri" w:cs="Arial"/>
          <w:sz w:val="32"/>
          <w:szCs w:val="32"/>
        </w:rPr>
        <w:t>P.S. I am the Com (Commissioner) of the Revenue for this county and know the free negroes generally.</w:t>
      </w:r>
    </w:p>
    <w:p w:rsidR="00DB0B29" w:rsidRPr="00CF722B" w:rsidRDefault="00DB0B29" w:rsidP="00DB0B29">
      <w:pPr>
        <w:spacing w:after="0"/>
        <w:rPr>
          <w:rFonts w:eastAsia="Calibri" w:cs="Arial"/>
          <w:sz w:val="32"/>
          <w:szCs w:val="32"/>
        </w:rPr>
      </w:pPr>
      <w:r w:rsidRPr="00AC79E8">
        <w:rPr>
          <w:rFonts w:eastAsia="Calibri" w:cs="Arial"/>
          <w:sz w:val="40"/>
          <w:szCs w:val="40"/>
        </w:rPr>
        <w:lastRenderedPageBreak/>
        <w:t>Randall Booth Saves the Courthouse Records</w:t>
      </w:r>
    </w:p>
    <w:p w:rsidR="00915D6D" w:rsidRPr="00AC79E8" w:rsidRDefault="00915D6D" w:rsidP="00DB0B29">
      <w:pPr>
        <w:spacing w:after="0"/>
        <w:rPr>
          <w:rFonts w:eastAsia="Calibri" w:cs="Arial"/>
        </w:rPr>
      </w:pPr>
    </w:p>
    <w:p w:rsidR="00605A52" w:rsidRPr="00AC79E8" w:rsidRDefault="00AD14F6" w:rsidP="00B44BD4">
      <w:pPr>
        <w:autoSpaceDE w:val="0"/>
        <w:autoSpaceDN w:val="0"/>
        <w:adjustRightInd w:val="0"/>
        <w:spacing w:after="0" w:line="240" w:lineRule="auto"/>
        <w:jc w:val="both"/>
        <w:rPr>
          <w:rFonts w:eastAsia="Calibri" w:cs="Arial"/>
        </w:rPr>
      </w:pPr>
      <w:r w:rsidRPr="00AD14F6">
        <w:rPr>
          <w:rFonts w:cs="PalatinoLinotype-Roman"/>
          <w:noProof/>
          <w:sz w:val="24"/>
          <w:szCs w:val="24"/>
        </w:rPr>
        <w:pict>
          <v:shape id="_x0000_s1049" type="#_x0000_t202" style="position:absolute;left:0;text-align:left;margin-left:128.25pt;margin-top:414.75pt;width:183pt;height:21pt;z-index:251671552" filled="f" stroked="f">
            <v:textbox style="mso-next-textbox:#_x0000_s1049">
              <w:txbxContent>
                <w:p w:rsidR="003C3FF0" w:rsidRPr="00B771FD" w:rsidRDefault="003C3FF0">
                  <w:pPr>
                    <w:rPr>
                      <w:i/>
                      <w:sz w:val="18"/>
                      <w:szCs w:val="18"/>
                    </w:rPr>
                  </w:pPr>
                  <w:r w:rsidRPr="00B771FD">
                    <w:rPr>
                      <w:i/>
                      <w:sz w:val="18"/>
                      <w:szCs w:val="18"/>
                    </w:rPr>
                    <w:t>Randall Booth, Museum Collection 4208.1-95</w:t>
                  </w:r>
                </w:p>
                <w:p w:rsidR="003C3FF0" w:rsidRDefault="003C3FF0"/>
              </w:txbxContent>
            </v:textbox>
          </v:shape>
        </w:pict>
      </w:r>
      <w:r>
        <w:rPr>
          <w:rFonts w:eastAsia="Calibri" w:cs="Arial"/>
          <w:noProof/>
        </w:rPr>
        <w:pict>
          <v:shape id="_x0000_s1029" type="#_x0000_t202" style="position:absolute;left:0;text-align:left;margin-left:17.25pt;margin-top:116.1pt;width:435.75pt;height:292.65pt;z-index:251661312" filled="f" stroked="f">
            <v:textbox style="mso-next-textbox:#_x0000_s1029">
              <w:txbxContent>
                <w:p w:rsidR="003C3FF0" w:rsidRDefault="003C3FF0">
                  <w:r>
                    <w:rPr>
                      <w:noProof/>
                    </w:rPr>
                    <w:drawing>
                      <wp:inline distT="0" distB="0" distL="0" distR="0">
                        <wp:extent cx="5343525" cy="3570383"/>
                        <wp:effectExtent l="19050" t="0" r="9525" b="0"/>
                        <wp:docPr id="4" name="Picture 3" descr="4208.01-95-Randall 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8.01-95-Randall Booth.jpg"/>
                                <pic:cNvPicPr/>
                              </pic:nvPicPr>
                              <pic:blipFill>
                                <a:blip r:embed="rId12"/>
                                <a:stretch>
                                  <a:fillRect/>
                                </a:stretch>
                              </pic:blipFill>
                              <pic:spPr>
                                <a:xfrm>
                                  <a:off x="0" y="0"/>
                                  <a:ext cx="5353851" cy="3577282"/>
                                </a:xfrm>
                                <a:prstGeom prst="rect">
                                  <a:avLst/>
                                </a:prstGeom>
                              </pic:spPr>
                            </pic:pic>
                          </a:graphicData>
                        </a:graphic>
                      </wp:inline>
                    </w:drawing>
                  </w:r>
                </w:p>
              </w:txbxContent>
            </v:textbox>
          </v:shape>
        </w:pict>
      </w:r>
      <w:r w:rsidR="002E67E7" w:rsidRPr="00AC79E8">
        <w:rPr>
          <w:rFonts w:cs="PalatinoLinotype-Roman"/>
          <w:sz w:val="24"/>
          <w:szCs w:val="24"/>
        </w:rPr>
        <w:t>On May 5, 1862, Clerk of the Circuit Court Nathaniel P. Young received</w:t>
      </w:r>
      <w:r w:rsidR="00F5071D" w:rsidRPr="00AC79E8">
        <w:rPr>
          <w:rFonts w:cs="PalatinoLinotype-Roman"/>
          <w:sz w:val="24"/>
          <w:szCs w:val="24"/>
        </w:rPr>
        <w:t xml:space="preserve"> </w:t>
      </w:r>
      <w:r w:rsidR="002E67E7" w:rsidRPr="00AC79E8">
        <w:rPr>
          <w:rFonts w:cs="PalatinoLinotype-Roman"/>
          <w:sz w:val="24"/>
          <w:szCs w:val="24"/>
        </w:rPr>
        <w:t>authorization to remove the records from the courthouse to safeguard them.</w:t>
      </w:r>
      <w:r w:rsidR="00F5071D" w:rsidRPr="00AC79E8">
        <w:rPr>
          <w:rFonts w:cs="PalatinoLinotype-Roman"/>
          <w:sz w:val="24"/>
          <w:szCs w:val="24"/>
        </w:rPr>
        <w:t xml:space="preserve"> </w:t>
      </w:r>
      <w:r w:rsidR="002E67E7" w:rsidRPr="00AC79E8">
        <w:rPr>
          <w:rFonts w:cs="PalatinoLinotype-Roman"/>
          <w:sz w:val="24"/>
          <w:szCs w:val="24"/>
        </w:rPr>
        <w:t>His slave Randall Booth hid the county records in Greenville and Brunswick</w:t>
      </w:r>
      <w:r w:rsidR="00F5071D" w:rsidRPr="00AC79E8">
        <w:rPr>
          <w:rFonts w:cs="PalatinoLinotype-Roman"/>
          <w:sz w:val="24"/>
          <w:szCs w:val="24"/>
        </w:rPr>
        <w:t xml:space="preserve"> </w:t>
      </w:r>
      <w:r w:rsidR="002E67E7" w:rsidRPr="00AC79E8">
        <w:rPr>
          <w:rFonts w:cs="PalatinoLinotype-Roman"/>
          <w:sz w:val="24"/>
          <w:szCs w:val="24"/>
        </w:rPr>
        <w:t>counties. After the war, Booth returned the records to their rightful home. He was</w:t>
      </w:r>
      <w:r w:rsidR="00F5071D" w:rsidRPr="00AC79E8">
        <w:rPr>
          <w:rFonts w:cs="PalatinoLinotype-Roman"/>
          <w:sz w:val="24"/>
          <w:szCs w:val="24"/>
        </w:rPr>
        <w:t xml:space="preserve"> </w:t>
      </w:r>
      <w:r w:rsidR="002E67E7" w:rsidRPr="00AC79E8">
        <w:rPr>
          <w:rFonts w:cs="PalatinoLinotype-Roman"/>
          <w:sz w:val="24"/>
          <w:szCs w:val="24"/>
        </w:rPr>
        <w:t>given his freedom and a position as caretaker of the courthouse. Young gave</w:t>
      </w:r>
      <w:r w:rsidR="00F5071D" w:rsidRPr="00AC79E8">
        <w:rPr>
          <w:rFonts w:cs="PalatinoLinotype-Roman"/>
          <w:sz w:val="24"/>
          <w:szCs w:val="24"/>
        </w:rPr>
        <w:t xml:space="preserve"> </w:t>
      </w:r>
      <w:r w:rsidR="002E67E7" w:rsidRPr="00AC79E8">
        <w:rPr>
          <w:rFonts w:cs="PalatinoLinotype-Roman"/>
          <w:sz w:val="24"/>
          <w:szCs w:val="24"/>
        </w:rPr>
        <w:t>Booth a piece of land for a home, and Booth lived there until his death in 1904.</w:t>
      </w:r>
      <w:r w:rsidR="00605A52" w:rsidRPr="00AC79E8">
        <w:rPr>
          <w:rFonts w:eastAsia="Calibri" w:cs="Arial"/>
        </w:rPr>
        <w:br w:type="page"/>
      </w:r>
    </w:p>
    <w:p w:rsidR="00605A52" w:rsidRPr="00AC79E8" w:rsidRDefault="00605A52" w:rsidP="00DB0B29">
      <w:pPr>
        <w:spacing w:after="0"/>
        <w:rPr>
          <w:rFonts w:eastAsia="Calibri" w:cs="Arial"/>
        </w:rPr>
      </w:pPr>
    </w:p>
    <w:p w:rsidR="00DB0B29" w:rsidRPr="00AC79E8" w:rsidRDefault="00B771FD" w:rsidP="00DB0B29">
      <w:pPr>
        <w:spacing w:after="0"/>
        <w:rPr>
          <w:rFonts w:eastAsia="Calibri" w:cs="Arial"/>
          <w:sz w:val="40"/>
          <w:szCs w:val="40"/>
        </w:rPr>
      </w:pPr>
      <w:r>
        <w:rPr>
          <w:rFonts w:eastAsia="Calibri" w:cs="Arial"/>
          <w:sz w:val="40"/>
          <w:szCs w:val="40"/>
        </w:rPr>
        <w:t>Fort Monroe and</w:t>
      </w:r>
      <w:r w:rsidR="006B7CDD" w:rsidRPr="00AC79E8">
        <w:rPr>
          <w:rFonts w:eastAsia="Calibri" w:cs="Arial"/>
          <w:sz w:val="40"/>
          <w:szCs w:val="40"/>
        </w:rPr>
        <w:t xml:space="preserve"> </w:t>
      </w:r>
      <w:r w:rsidR="00DB0B29" w:rsidRPr="00AC79E8">
        <w:rPr>
          <w:rFonts w:eastAsia="Calibri" w:cs="Arial"/>
          <w:sz w:val="40"/>
          <w:szCs w:val="40"/>
        </w:rPr>
        <w:t>the 36</w:t>
      </w:r>
      <w:r w:rsidR="00DB0B29" w:rsidRPr="00AC79E8">
        <w:rPr>
          <w:rFonts w:eastAsia="Calibri" w:cs="Arial"/>
          <w:sz w:val="40"/>
          <w:szCs w:val="40"/>
          <w:vertAlign w:val="superscript"/>
        </w:rPr>
        <w:t>th</w:t>
      </w:r>
      <w:r w:rsidR="00DB0B29" w:rsidRPr="00AC79E8">
        <w:rPr>
          <w:rFonts w:eastAsia="Calibri" w:cs="Arial"/>
          <w:sz w:val="40"/>
          <w:szCs w:val="40"/>
        </w:rPr>
        <w:t xml:space="preserve"> </w:t>
      </w:r>
      <w:r w:rsidR="00B44BD4">
        <w:rPr>
          <w:rFonts w:eastAsia="Calibri" w:cs="Arial"/>
          <w:sz w:val="40"/>
          <w:szCs w:val="40"/>
        </w:rPr>
        <w:t xml:space="preserve">Infantry, U.S. </w:t>
      </w:r>
      <w:r w:rsidR="00DB0B29" w:rsidRPr="00AC79E8">
        <w:rPr>
          <w:rFonts w:eastAsia="Calibri" w:cs="Arial"/>
          <w:sz w:val="40"/>
          <w:szCs w:val="40"/>
        </w:rPr>
        <w:t>Colored Troops</w:t>
      </w:r>
    </w:p>
    <w:p w:rsidR="00E14DE2" w:rsidRPr="00AC79E8" w:rsidRDefault="00E14DE2" w:rsidP="00DB0B29">
      <w:pPr>
        <w:spacing w:after="0"/>
        <w:rPr>
          <w:rFonts w:eastAsia="Calibri" w:cs="Arial"/>
        </w:rPr>
      </w:pPr>
    </w:p>
    <w:p w:rsidR="00787206" w:rsidRPr="00AC79E8" w:rsidRDefault="00B44BD4" w:rsidP="00E11B83">
      <w:pPr>
        <w:spacing w:after="0"/>
        <w:jc w:val="both"/>
        <w:rPr>
          <w:rFonts w:eastAsia="Calibri" w:cs="Arial"/>
        </w:rPr>
      </w:pPr>
      <w:r>
        <w:rPr>
          <w:rFonts w:eastAsia="Calibri" w:cs="Arial"/>
        </w:rPr>
        <w:t>In May 1861, Maj. Gen.</w:t>
      </w:r>
      <w:r w:rsidR="00787206" w:rsidRPr="00AC79E8">
        <w:rPr>
          <w:rFonts w:eastAsia="Calibri" w:cs="Arial"/>
        </w:rPr>
        <w:t xml:space="preserve"> Benjamin Butler decreed that any male slave arriving at Fort Monroe</w:t>
      </w:r>
      <w:r>
        <w:rPr>
          <w:rFonts w:eastAsia="Calibri" w:cs="Arial"/>
        </w:rPr>
        <w:t xml:space="preserve"> would be considered contraband of war and not returned to his</w:t>
      </w:r>
      <w:r w:rsidR="00787206" w:rsidRPr="00AC79E8">
        <w:rPr>
          <w:rFonts w:eastAsia="Calibri" w:cs="Arial"/>
        </w:rPr>
        <w:t xml:space="preserve"> owner. </w:t>
      </w:r>
      <w:r>
        <w:rPr>
          <w:rFonts w:eastAsia="Calibri" w:cs="Arial"/>
        </w:rPr>
        <w:t xml:space="preserve">As the war continued, </w:t>
      </w:r>
      <w:r w:rsidR="00787206" w:rsidRPr="00AC79E8">
        <w:rPr>
          <w:rFonts w:eastAsia="Calibri" w:cs="Arial"/>
        </w:rPr>
        <w:t>hundreds of men, women and children escaped to Fort Monroe. In 1863, a unit of Colored Troops was assembled from the many contrabands living at the fort. The 36</w:t>
      </w:r>
      <w:r w:rsidR="00787206" w:rsidRPr="00AC79E8">
        <w:rPr>
          <w:rFonts w:eastAsia="Calibri" w:cs="Arial"/>
          <w:vertAlign w:val="superscript"/>
        </w:rPr>
        <w:t>th</w:t>
      </w:r>
      <w:r w:rsidR="00787206" w:rsidRPr="00AC79E8">
        <w:rPr>
          <w:rFonts w:eastAsia="Calibri" w:cs="Arial"/>
        </w:rPr>
        <w:t xml:space="preserve"> </w:t>
      </w:r>
      <w:r w:rsidR="00605A52" w:rsidRPr="00AC79E8">
        <w:rPr>
          <w:rFonts w:eastAsia="Calibri" w:cs="Arial"/>
        </w:rPr>
        <w:t xml:space="preserve">Infantry United States </w:t>
      </w:r>
      <w:r w:rsidR="00787206" w:rsidRPr="00AC79E8">
        <w:rPr>
          <w:rFonts w:eastAsia="Calibri" w:cs="Arial"/>
        </w:rPr>
        <w:t>Colored Troop</w:t>
      </w:r>
      <w:r w:rsidR="00605A52" w:rsidRPr="00AC79E8">
        <w:rPr>
          <w:rFonts w:eastAsia="Calibri" w:cs="Arial"/>
        </w:rPr>
        <w:t>s</w:t>
      </w:r>
      <w:r w:rsidR="00787206" w:rsidRPr="00AC79E8">
        <w:rPr>
          <w:rFonts w:eastAsia="Calibri" w:cs="Arial"/>
        </w:rPr>
        <w:t xml:space="preserve"> was made up of mostly former slaves. When the men enlisted</w:t>
      </w:r>
      <w:r>
        <w:rPr>
          <w:rFonts w:eastAsia="Calibri" w:cs="Arial"/>
        </w:rPr>
        <w:t>,</w:t>
      </w:r>
      <w:r w:rsidR="00787206" w:rsidRPr="00AC79E8">
        <w:rPr>
          <w:rFonts w:eastAsia="Calibri" w:cs="Arial"/>
        </w:rPr>
        <w:t xml:space="preserve"> they were asked their place of birth and occupation.  The Union </w:t>
      </w:r>
      <w:r>
        <w:rPr>
          <w:rFonts w:eastAsia="Calibri" w:cs="Arial"/>
        </w:rPr>
        <w:t xml:space="preserve">officers did not want to list their occupation as slave, so they listed the soldiers as farmers. </w:t>
      </w:r>
      <w:r w:rsidR="00F5071D" w:rsidRPr="00AC79E8">
        <w:rPr>
          <w:rFonts w:eastAsia="Calibri" w:cs="Arial"/>
        </w:rPr>
        <w:t xml:space="preserve">Below are the men who enlisted </w:t>
      </w:r>
      <w:r w:rsidR="00787206" w:rsidRPr="00AC79E8">
        <w:rPr>
          <w:rFonts w:eastAsia="Calibri" w:cs="Arial"/>
        </w:rPr>
        <w:t>from Isle of Wight:</w:t>
      </w:r>
    </w:p>
    <w:p w:rsidR="00B44BD4" w:rsidRDefault="00B44BD4" w:rsidP="00B44BD4">
      <w:pPr>
        <w:spacing w:after="0"/>
        <w:rPr>
          <w:b/>
        </w:rPr>
      </w:pPr>
    </w:p>
    <w:p w:rsidR="008C7FE8" w:rsidRPr="00AC79E8" w:rsidRDefault="008C7FE8" w:rsidP="00B44BD4">
      <w:pPr>
        <w:spacing w:after="0"/>
        <w:rPr>
          <w:b/>
        </w:rPr>
      </w:pPr>
      <w:r w:rsidRPr="00AC79E8">
        <w:rPr>
          <w:b/>
        </w:rPr>
        <w:t>Company E</w:t>
      </w:r>
    </w:p>
    <w:p w:rsidR="008C7FE8" w:rsidRPr="00AC79E8" w:rsidRDefault="008C7FE8" w:rsidP="00E11B83">
      <w:pPr>
        <w:pStyle w:val="ListParagraph"/>
        <w:numPr>
          <w:ilvl w:val="0"/>
          <w:numId w:val="2"/>
        </w:numPr>
        <w:spacing w:after="0"/>
        <w:jc w:val="both"/>
      </w:pPr>
      <w:r w:rsidRPr="00AC79E8">
        <w:t xml:space="preserve">Adkins, Richard, </w:t>
      </w:r>
      <w:r w:rsidR="00B44BD4">
        <w:t xml:space="preserve">Private; </w:t>
      </w:r>
      <w:r w:rsidR="00037A62">
        <w:t xml:space="preserve"> </w:t>
      </w:r>
      <w:r w:rsidR="00B44BD4">
        <w:t xml:space="preserve">32; Isle of Wight County, </w:t>
      </w:r>
      <w:r w:rsidR="00037A62">
        <w:t>Va.</w:t>
      </w:r>
      <w:r w:rsidR="00B44BD4">
        <w:t>.; Farmer; October 19, 1863-</w:t>
      </w:r>
      <w:r w:rsidRPr="00AC79E8">
        <w:t>November 20, 1863; Di</w:t>
      </w:r>
      <w:r w:rsidR="00B44BD4">
        <w:t xml:space="preserve">ed at Portsmouth, </w:t>
      </w:r>
      <w:r w:rsidR="00037A62">
        <w:t>Va.,</w:t>
      </w:r>
      <w:r w:rsidR="00B44BD4">
        <w:t xml:space="preserve"> on</w:t>
      </w:r>
      <w:r w:rsidRPr="00AC79E8">
        <w:t xml:space="preserve"> November 20, 1863.</w:t>
      </w:r>
    </w:p>
    <w:p w:rsidR="008C7FE8" w:rsidRPr="00AC79E8" w:rsidRDefault="008C7FE8" w:rsidP="00E11B83">
      <w:pPr>
        <w:pStyle w:val="ListParagraph"/>
        <w:numPr>
          <w:ilvl w:val="0"/>
          <w:numId w:val="2"/>
        </w:numPr>
        <w:spacing w:after="0"/>
        <w:jc w:val="both"/>
      </w:pPr>
      <w:r w:rsidRPr="00AC79E8">
        <w:t xml:space="preserve">Edwards, Solomon, </w:t>
      </w:r>
      <w:r w:rsidR="00B44BD4">
        <w:t xml:space="preserve">Private; </w:t>
      </w:r>
      <w:r w:rsidR="00037A62">
        <w:t xml:space="preserve"> </w:t>
      </w:r>
      <w:r w:rsidR="00B44BD4">
        <w:t xml:space="preserve">46; Isle of Wight County, </w:t>
      </w:r>
      <w:r w:rsidR="00037A62">
        <w:t>Va.</w:t>
      </w:r>
      <w:r w:rsidR="00B44BD4">
        <w:t>.</w:t>
      </w:r>
      <w:r w:rsidRPr="00AC79E8">
        <w:t xml:space="preserve">; Farmer; December 25, 1863-March 4, 1865; Wounded in action at New Market Heights, </w:t>
      </w:r>
      <w:r w:rsidR="00037A62">
        <w:t>Va.</w:t>
      </w:r>
      <w:r w:rsidRPr="00AC79E8">
        <w:t xml:space="preserve">, September 29, 1864; Discharged before Richmond, </w:t>
      </w:r>
      <w:r w:rsidR="00037A62">
        <w:t>Va.</w:t>
      </w:r>
      <w:r w:rsidRPr="00AC79E8">
        <w:t>, March 4, 1865.</w:t>
      </w:r>
    </w:p>
    <w:p w:rsidR="008C7FE8" w:rsidRPr="00AC79E8" w:rsidRDefault="008C7FE8" w:rsidP="00E11B83">
      <w:pPr>
        <w:pStyle w:val="ListParagraph"/>
        <w:numPr>
          <w:ilvl w:val="0"/>
          <w:numId w:val="2"/>
        </w:numPr>
        <w:spacing w:after="0"/>
        <w:jc w:val="both"/>
      </w:pPr>
      <w:r w:rsidRPr="00AC79E8">
        <w:t xml:space="preserve">Reddick, Charles, </w:t>
      </w:r>
      <w:r w:rsidR="00B44BD4">
        <w:t>Private</w:t>
      </w:r>
      <w:r w:rsidRPr="00AC79E8">
        <w:t xml:space="preserve">; 18; Isle of Wight County, </w:t>
      </w:r>
      <w:r w:rsidR="00037A62">
        <w:t>VA.</w:t>
      </w:r>
      <w:r w:rsidRPr="00AC79E8">
        <w:t>; Farmer; August 13, 1863-August 13, 1866; Mustered out on expiration of enlistment, August 13, 1866; Post-war service Co. C, 39</w:t>
      </w:r>
      <w:r w:rsidRPr="00B44BD4">
        <w:rPr>
          <w:vertAlign w:val="superscript"/>
        </w:rPr>
        <w:t>th</w:t>
      </w:r>
      <w:r w:rsidRPr="00AC79E8">
        <w:t xml:space="preserve"> U.S. Infantry and Cos. A, I, 25</w:t>
      </w:r>
      <w:r w:rsidRPr="00B44BD4">
        <w:rPr>
          <w:vertAlign w:val="superscript"/>
        </w:rPr>
        <w:t>th</w:t>
      </w:r>
      <w:r w:rsidRPr="00AC79E8">
        <w:t xml:space="preserve"> U.S. Infantry; Died October 13, 1923</w:t>
      </w:r>
      <w:r w:rsidR="00037A62">
        <w:t>,</w:t>
      </w:r>
      <w:r w:rsidRPr="00AC79E8">
        <w:t xml:space="preserve"> at Bedford, </w:t>
      </w:r>
      <w:r w:rsidR="00037A62">
        <w:t>Va.</w:t>
      </w:r>
    </w:p>
    <w:p w:rsidR="008C7FE8" w:rsidRDefault="008C7FE8" w:rsidP="00E11B83">
      <w:pPr>
        <w:pStyle w:val="ListParagraph"/>
        <w:numPr>
          <w:ilvl w:val="0"/>
          <w:numId w:val="2"/>
        </w:numPr>
        <w:spacing w:after="0"/>
        <w:jc w:val="both"/>
      </w:pPr>
      <w:r w:rsidRPr="00AC79E8">
        <w:t xml:space="preserve">Thomas, William H., </w:t>
      </w:r>
      <w:r w:rsidR="00B44BD4">
        <w:t>Private</w:t>
      </w:r>
      <w:r w:rsidRPr="00AC79E8">
        <w:t xml:space="preserve">; 20; Isle of Wight County, </w:t>
      </w:r>
      <w:r w:rsidR="00037A62">
        <w:t>Va.</w:t>
      </w:r>
      <w:r w:rsidRPr="00AC79E8">
        <w:t>; Farmer; Au</w:t>
      </w:r>
      <w:r w:rsidR="00037A62">
        <w:t>gust 13, 1863-August 13, 1866; m</w:t>
      </w:r>
      <w:r w:rsidRPr="00AC79E8">
        <w:t>ustered out on expiration of enlistment, April 13, 1866.</w:t>
      </w:r>
    </w:p>
    <w:p w:rsidR="00B44BD4" w:rsidRPr="00AC79E8" w:rsidRDefault="00B44BD4" w:rsidP="00E11B83">
      <w:pPr>
        <w:spacing w:after="0"/>
        <w:jc w:val="both"/>
      </w:pPr>
    </w:p>
    <w:p w:rsidR="008C7FE8" w:rsidRPr="00AC79E8" w:rsidRDefault="008C7FE8" w:rsidP="00E11B83">
      <w:pPr>
        <w:spacing w:after="0"/>
        <w:jc w:val="both"/>
        <w:rPr>
          <w:b/>
        </w:rPr>
      </w:pPr>
      <w:r w:rsidRPr="00AC79E8">
        <w:rPr>
          <w:b/>
        </w:rPr>
        <w:t>Company F</w:t>
      </w:r>
    </w:p>
    <w:p w:rsidR="008C7FE8" w:rsidRDefault="008C7FE8" w:rsidP="00E11B83">
      <w:pPr>
        <w:pStyle w:val="ListParagraph"/>
        <w:numPr>
          <w:ilvl w:val="0"/>
          <w:numId w:val="3"/>
        </w:numPr>
        <w:spacing w:after="0"/>
        <w:jc w:val="both"/>
      </w:pPr>
      <w:r w:rsidRPr="00AC79E8">
        <w:t xml:space="preserve">Dealt, Walter, </w:t>
      </w:r>
      <w:r w:rsidR="00B44BD4">
        <w:t>Private</w:t>
      </w:r>
      <w:r w:rsidRPr="00AC79E8">
        <w:t xml:space="preserve">; 22; Isle of Wight County, </w:t>
      </w:r>
      <w:r w:rsidR="00037A62">
        <w:t>Va.</w:t>
      </w:r>
      <w:r w:rsidRPr="00AC79E8">
        <w:t>; Farmer; September 1, 1863-September 1, 1866; Mustered out on expiration of enlistment, August 24, 1866.</w:t>
      </w:r>
    </w:p>
    <w:p w:rsidR="00B44BD4" w:rsidRPr="00AC79E8" w:rsidRDefault="00B44BD4" w:rsidP="00E11B83">
      <w:pPr>
        <w:spacing w:after="0"/>
        <w:jc w:val="both"/>
      </w:pPr>
    </w:p>
    <w:p w:rsidR="008C7FE8" w:rsidRPr="00AC79E8" w:rsidRDefault="008C7FE8" w:rsidP="00E11B83">
      <w:pPr>
        <w:spacing w:after="0"/>
        <w:jc w:val="both"/>
        <w:rPr>
          <w:b/>
        </w:rPr>
      </w:pPr>
      <w:r w:rsidRPr="00AC79E8">
        <w:rPr>
          <w:b/>
        </w:rPr>
        <w:t>Company I</w:t>
      </w:r>
    </w:p>
    <w:p w:rsidR="008C7FE8" w:rsidRPr="00AC79E8" w:rsidRDefault="008C7FE8" w:rsidP="00E11B83">
      <w:pPr>
        <w:pStyle w:val="ListParagraph"/>
        <w:numPr>
          <w:ilvl w:val="0"/>
          <w:numId w:val="3"/>
        </w:numPr>
        <w:spacing w:after="0"/>
        <w:jc w:val="both"/>
      </w:pPr>
      <w:r w:rsidRPr="00AC79E8">
        <w:t xml:space="preserve">Cook, Joseph, </w:t>
      </w:r>
      <w:r w:rsidR="00B44BD4">
        <w:t>Private</w:t>
      </w:r>
      <w:r w:rsidRPr="00AC79E8">
        <w:t xml:space="preserve">; 22; Isle of Wight County, </w:t>
      </w:r>
      <w:r w:rsidR="00037A62">
        <w:t>Va.</w:t>
      </w:r>
      <w:r w:rsidRPr="00AC79E8">
        <w:t>; Boatman; September 15, 1863-September 20, 1866; Mustered out at expiration of enlistment, September 20, 1866.</w:t>
      </w:r>
    </w:p>
    <w:p w:rsidR="008C7FE8" w:rsidRPr="00AC79E8" w:rsidRDefault="008C7FE8" w:rsidP="00E11B83">
      <w:pPr>
        <w:pStyle w:val="ListParagraph"/>
        <w:numPr>
          <w:ilvl w:val="0"/>
          <w:numId w:val="3"/>
        </w:numPr>
        <w:spacing w:after="0"/>
        <w:jc w:val="both"/>
      </w:pPr>
      <w:r w:rsidRPr="00AC79E8">
        <w:t xml:space="preserve">Ely, Lewis, </w:t>
      </w:r>
      <w:r w:rsidR="00B44BD4">
        <w:t>Private</w:t>
      </w:r>
      <w:r w:rsidRPr="00AC79E8">
        <w:t xml:space="preserve">; 36; Isle of Wight County, </w:t>
      </w:r>
      <w:r w:rsidR="00037A62">
        <w:t>Va.</w:t>
      </w:r>
      <w:r w:rsidRPr="00AC79E8">
        <w:t>; L</w:t>
      </w:r>
      <w:r w:rsidR="00037A62">
        <w:t>umberman; September 15, 1863-; a</w:t>
      </w:r>
      <w:r w:rsidRPr="00AC79E8">
        <w:t xml:space="preserve">bsent sick at Fort Monroe, </w:t>
      </w:r>
      <w:r w:rsidR="00037A62">
        <w:t>Va. (since May 31, 1864); m</w:t>
      </w:r>
      <w:r w:rsidRPr="00AC79E8">
        <w:t>uster</w:t>
      </w:r>
      <w:r w:rsidR="00037A62">
        <w:t>ed</w:t>
      </w:r>
      <w:r w:rsidRPr="00AC79E8">
        <w:t xml:space="preserve"> out of regiment.</w:t>
      </w:r>
    </w:p>
    <w:p w:rsidR="008C7FE8" w:rsidRPr="00AC79E8" w:rsidRDefault="008C7FE8" w:rsidP="00E11B83">
      <w:pPr>
        <w:pStyle w:val="ListParagraph"/>
        <w:numPr>
          <w:ilvl w:val="0"/>
          <w:numId w:val="3"/>
        </w:numPr>
        <w:spacing w:after="0"/>
        <w:jc w:val="both"/>
      </w:pPr>
      <w:r w:rsidRPr="00AC79E8">
        <w:t xml:space="preserve">Outland, Moses, </w:t>
      </w:r>
      <w:r w:rsidR="00B44BD4">
        <w:t>Private</w:t>
      </w:r>
      <w:r w:rsidRPr="00AC79E8">
        <w:t xml:space="preserve">; 18; Isle of Wight County, </w:t>
      </w:r>
      <w:r w:rsidR="00037A62">
        <w:t>VA.</w:t>
      </w:r>
      <w:r w:rsidRPr="00AC79E8">
        <w:t xml:space="preserve">; Farmer; September 16, 1863-September 20, </w:t>
      </w:r>
      <w:r w:rsidR="00037A62">
        <w:t>1866; m</w:t>
      </w:r>
      <w:r w:rsidRPr="00AC79E8">
        <w:t>ustered out at expiration of enlistment, September 20, 1866.</w:t>
      </w:r>
    </w:p>
    <w:p w:rsidR="008C7FE8" w:rsidRPr="00AC79E8" w:rsidRDefault="008C7FE8" w:rsidP="00E11B83">
      <w:pPr>
        <w:spacing w:after="0"/>
        <w:jc w:val="both"/>
        <w:rPr>
          <w:b/>
        </w:rPr>
      </w:pPr>
    </w:p>
    <w:p w:rsidR="008C7FE8" w:rsidRPr="00AC79E8" w:rsidRDefault="008C7FE8" w:rsidP="00E11B83">
      <w:pPr>
        <w:spacing w:after="0"/>
        <w:jc w:val="both"/>
        <w:rPr>
          <w:b/>
        </w:rPr>
      </w:pPr>
      <w:r w:rsidRPr="00AC79E8">
        <w:rPr>
          <w:b/>
        </w:rPr>
        <w:t>Company K</w:t>
      </w:r>
    </w:p>
    <w:p w:rsidR="008C7FE8" w:rsidRPr="00AC79E8" w:rsidRDefault="008C7FE8" w:rsidP="00E11B83">
      <w:pPr>
        <w:pStyle w:val="ListParagraph"/>
        <w:numPr>
          <w:ilvl w:val="0"/>
          <w:numId w:val="4"/>
        </w:numPr>
        <w:spacing w:after="0"/>
        <w:jc w:val="both"/>
      </w:pPr>
      <w:r w:rsidRPr="00AC79E8">
        <w:t xml:space="preserve">Green, Solon, </w:t>
      </w:r>
      <w:r w:rsidR="00B44BD4">
        <w:t>Private</w:t>
      </w:r>
      <w:r w:rsidRPr="00AC79E8">
        <w:t xml:space="preserve">; 24; Smithfield, </w:t>
      </w:r>
      <w:r w:rsidR="00037A62">
        <w:t>VA.</w:t>
      </w:r>
      <w:r w:rsidRPr="00AC79E8">
        <w:t>; Miner; A</w:t>
      </w:r>
      <w:r w:rsidR="00037A62">
        <w:t>pril 9, 1865-October 28, 1866; mustered out with the regiment; d</w:t>
      </w:r>
      <w:r w:rsidRPr="00AC79E8">
        <w:t>ied October 7, 1909.</w:t>
      </w:r>
    </w:p>
    <w:p w:rsidR="008C7FE8" w:rsidRPr="00AC79E8" w:rsidRDefault="008C7FE8" w:rsidP="00B44BD4">
      <w:pPr>
        <w:pStyle w:val="ListParagraph"/>
        <w:numPr>
          <w:ilvl w:val="0"/>
          <w:numId w:val="4"/>
        </w:numPr>
        <w:spacing w:after="0"/>
      </w:pPr>
      <w:r w:rsidRPr="00AC79E8">
        <w:lastRenderedPageBreak/>
        <w:t xml:space="preserve">Grey, Dawson (Dawson Gray), </w:t>
      </w:r>
      <w:r w:rsidR="00B44BD4">
        <w:t>Private</w:t>
      </w:r>
      <w:r w:rsidRPr="00AC79E8">
        <w:t xml:space="preserve">; 19; Isle of Wight County, </w:t>
      </w:r>
      <w:r w:rsidR="00037A62">
        <w:t>VA.</w:t>
      </w:r>
      <w:r w:rsidRPr="00AC79E8">
        <w:t>; Farmer; Oc</w:t>
      </w:r>
      <w:r w:rsidR="00037A62">
        <w:t>tober 1, 1863-October 1, 1866; m</w:t>
      </w:r>
      <w:r w:rsidRPr="00AC79E8">
        <w:t>ustered out at expiration o</w:t>
      </w:r>
      <w:r w:rsidR="00037A62">
        <w:t>f enlistment, October 1, 1866; d</w:t>
      </w:r>
      <w:r w:rsidRPr="00AC79E8">
        <w:t>ied April 1, 1922</w:t>
      </w:r>
      <w:r w:rsidR="00037A62">
        <w:t>,</w:t>
      </w:r>
      <w:r w:rsidRPr="00AC79E8">
        <w:t xml:space="preserve"> at Chuckatuck, </w:t>
      </w:r>
      <w:r w:rsidR="00037A62">
        <w:t>Va</w:t>
      </w:r>
      <w:r w:rsidRPr="00AC79E8">
        <w:t>.</w:t>
      </w:r>
    </w:p>
    <w:p w:rsidR="008C7FE8" w:rsidRPr="00AC79E8" w:rsidRDefault="008C7FE8" w:rsidP="00B44BD4">
      <w:pPr>
        <w:pStyle w:val="ListParagraph"/>
        <w:numPr>
          <w:ilvl w:val="0"/>
          <w:numId w:val="4"/>
        </w:numPr>
        <w:spacing w:after="0"/>
      </w:pPr>
      <w:r w:rsidRPr="00AC79E8">
        <w:t xml:space="preserve">Jordan, Miles H., </w:t>
      </w:r>
      <w:r w:rsidR="00B44BD4">
        <w:t>Private</w:t>
      </w:r>
      <w:r w:rsidRPr="00AC79E8">
        <w:t xml:space="preserve">; 18; Isle of Wight County, </w:t>
      </w:r>
      <w:r w:rsidR="00037A62">
        <w:t>VA.</w:t>
      </w:r>
      <w:r w:rsidRPr="00AC79E8">
        <w:t>; Farmer; September 30, 1863-September 30, 1866; Mustered out at expiration of enlistment, September 30, 1866; Post-war service in Co. D, 40</w:t>
      </w:r>
      <w:r w:rsidRPr="00B44BD4">
        <w:rPr>
          <w:vertAlign w:val="superscript"/>
        </w:rPr>
        <w:t>th</w:t>
      </w:r>
      <w:r w:rsidRPr="00AC79E8">
        <w:t xml:space="preserve"> U.S. Infantry and Co. C, 25</w:t>
      </w:r>
      <w:r w:rsidRPr="00B44BD4">
        <w:rPr>
          <w:vertAlign w:val="superscript"/>
        </w:rPr>
        <w:t>th</w:t>
      </w:r>
      <w:r w:rsidRPr="00AC79E8">
        <w:t xml:space="preserve"> U.S. Infantry.</w:t>
      </w:r>
    </w:p>
    <w:p w:rsidR="00DB0B29" w:rsidRPr="00AC79E8" w:rsidRDefault="00DB0B29" w:rsidP="00B44BD4">
      <w:pPr>
        <w:spacing w:after="0"/>
      </w:pPr>
    </w:p>
    <w:p w:rsidR="008A41FF" w:rsidRPr="00AC79E8" w:rsidRDefault="008A41FF" w:rsidP="00B44BD4">
      <w:pPr>
        <w:spacing w:after="0"/>
      </w:pPr>
    </w:p>
    <w:p w:rsidR="00B44BD4" w:rsidRPr="00B44BD4" w:rsidRDefault="00B44BD4" w:rsidP="00B44BD4">
      <w:pPr>
        <w:spacing w:after="0"/>
        <w:rPr>
          <w:b/>
        </w:rPr>
      </w:pPr>
      <w:r w:rsidRPr="00B44BD4">
        <w:rPr>
          <w:b/>
        </w:rPr>
        <w:t>Questions</w:t>
      </w:r>
    </w:p>
    <w:p w:rsidR="006B7CDD" w:rsidRPr="00AC79E8" w:rsidRDefault="006B7CDD" w:rsidP="00B44BD4">
      <w:pPr>
        <w:spacing w:after="0"/>
      </w:pPr>
      <w:r w:rsidRPr="00AC79E8">
        <w:t>Why was there a separate regiment for African-Americans?</w:t>
      </w:r>
    </w:p>
    <w:p w:rsidR="00605A52" w:rsidRPr="00AC79E8" w:rsidRDefault="00605A52" w:rsidP="00B44BD4">
      <w:pPr>
        <w:spacing w:after="0"/>
      </w:pPr>
      <w:r w:rsidRPr="00AC79E8">
        <w:t>What was the average age of a soldier from Isle of Wight?</w:t>
      </w:r>
    </w:p>
    <w:p w:rsidR="00605A52" w:rsidRPr="00AC79E8" w:rsidRDefault="00605A52" w:rsidP="00B44BD4">
      <w:pPr>
        <w:spacing w:after="0"/>
      </w:pPr>
      <w:r w:rsidRPr="00AC79E8">
        <w:t>What do you think a boatman does for a living?</w:t>
      </w:r>
    </w:p>
    <w:p w:rsidR="00605A52" w:rsidRPr="00AC79E8" w:rsidRDefault="00B44BD4" w:rsidP="00B44BD4">
      <w:pPr>
        <w:spacing w:after="0"/>
      </w:pPr>
      <w:r>
        <w:t>How do you think slaves arrived at Fort Monroe?</w:t>
      </w:r>
    </w:p>
    <w:p w:rsidR="00605A52" w:rsidRPr="00AC79E8" w:rsidRDefault="00605A52" w:rsidP="00B44BD4">
      <w:pPr>
        <w:spacing w:after="0"/>
      </w:pPr>
      <w:r w:rsidRPr="00AC79E8">
        <w:t>How many survived the war?</w:t>
      </w:r>
    </w:p>
    <w:p w:rsidR="00605A52" w:rsidRPr="00AC79E8" w:rsidRDefault="00B44BD4" w:rsidP="00B44BD4">
      <w:pPr>
        <w:spacing w:after="0"/>
      </w:pPr>
      <w:r>
        <w:t>After the war, d</w:t>
      </w:r>
      <w:r w:rsidR="00605A52" w:rsidRPr="00AC79E8">
        <w:t xml:space="preserve">id any continue </w:t>
      </w:r>
      <w:r>
        <w:t>with their</w:t>
      </w:r>
      <w:r w:rsidR="00605A52" w:rsidRPr="00AC79E8">
        <w:t xml:space="preserve"> military service?</w:t>
      </w:r>
    </w:p>
    <w:p w:rsidR="006B7CDD" w:rsidRPr="00AC79E8" w:rsidRDefault="006B7CDD" w:rsidP="00B44BD4">
      <w:pPr>
        <w:spacing w:after="0"/>
      </w:pPr>
    </w:p>
    <w:p w:rsidR="006B7CDD" w:rsidRPr="00AC79E8" w:rsidRDefault="006B7CDD" w:rsidP="00B44BD4">
      <w:pPr>
        <w:spacing w:after="0"/>
      </w:pPr>
      <w:r w:rsidRPr="00AC79E8">
        <w:br w:type="page"/>
      </w:r>
    </w:p>
    <w:p w:rsidR="006B7CDD" w:rsidRPr="00AC79E8" w:rsidRDefault="006B7CDD" w:rsidP="00732C7D">
      <w:pPr>
        <w:spacing w:after="0"/>
        <w:rPr>
          <w:rFonts w:eastAsia="Calibri" w:cs="Arial"/>
          <w:b/>
          <w:sz w:val="40"/>
          <w:szCs w:val="40"/>
        </w:rPr>
      </w:pPr>
      <w:r w:rsidRPr="00AC79E8">
        <w:rPr>
          <w:rFonts w:eastAsia="Calibri" w:cs="Arial"/>
          <w:b/>
          <w:sz w:val="40"/>
          <w:szCs w:val="40"/>
        </w:rPr>
        <w:lastRenderedPageBreak/>
        <w:t>Suggested Reading</w:t>
      </w:r>
    </w:p>
    <w:p w:rsidR="006B7CDD" w:rsidRPr="00AC79E8" w:rsidRDefault="006B7CDD" w:rsidP="00732C7D">
      <w:pPr>
        <w:spacing w:after="0"/>
        <w:rPr>
          <w:rFonts w:eastAsia="Calibri" w:cs="Arial"/>
        </w:rPr>
      </w:pPr>
      <w:r w:rsidRPr="00B55EE2">
        <w:rPr>
          <w:rFonts w:eastAsia="Calibri" w:cs="Arial"/>
          <w:b/>
        </w:rPr>
        <w:t>The 36</w:t>
      </w:r>
      <w:r w:rsidRPr="00B55EE2">
        <w:rPr>
          <w:rFonts w:eastAsia="Calibri" w:cs="Arial"/>
          <w:b/>
          <w:vertAlign w:val="superscript"/>
        </w:rPr>
        <w:t>th</w:t>
      </w:r>
      <w:r w:rsidRPr="00B55EE2">
        <w:rPr>
          <w:rFonts w:eastAsia="Calibri" w:cs="Arial"/>
          <w:b/>
        </w:rPr>
        <w:t xml:space="preserve"> Infantry United States Colored Troops in the Civil War: A History and Roster</w:t>
      </w:r>
      <w:r w:rsidRPr="00AC79E8">
        <w:rPr>
          <w:rFonts w:eastAsia="Calibri" w:cs="Arial"/>
        </w:rPr>
        <w:t>. By James K. Bryant, II, 2012.</w:t>
      </w:r>
    </w:p>
    <w:p w:rsidR="006B7CDD" w:rsidRPr="00AC79E8" w:rsidRDefault="006B7CDD" w:rsidP="00732C7D">
      <w:pPr>
        <w:spacing w:after="0"/>
        <w:rPr>
          <w:rFonts w:eastAsia="Calibri" w:cs="Arial"/>
        </w:rPr>
      </w:pPr>
      <w:r w:rsidRPr="00B55EE2">
        <w:rPr>
          <w:rFonts w:eastAsia="Calibri" w:cs="Arial"/>
          <w:b/>
        </w:rPr>
        <w:t>The War Hits Home: The Civil War in Southeastern Virginia</w:t>
      </w:r>
      <w:r w:rsidRPr="00AC79E8">
        <w:rPr>
          <w:rFonts w:eastAsia="Calibri" w:cs="Arial"/>
        </w:rPr>
        <w:t>. By Brian Steel Wills, 2001.</w:t>
      </w:r>
    </w:p>
    <w:p w:rsidR="006B7CDD" w:rsidRPr="00AC79E8" w:rsidRDefault="006B7CDD" w:rsidP="00732C7D">
      <w:pPr>
        <w:spacing w:after="0"/>
        <w:rPr>
          <w:rFonts w:eastAsia="Calibri" w:cs="Arial"/>
        </w:rPr>
      </w:pPr>
      <w:r w:rsidRPr="00B55EE2">
        <w:rPr>
          <w:rFonts w:eastAsia="Calibri" w:cs="Arial"/>
          <w:b/>
        </w:rPr>
        <w:t>River of Lost Opportunities: The Civil War on the James River</w:t>
      </w:r>
      <w:r w:rsidRPr="00AC79E8">
        <w:rPr>
          <w:rFonts w:eastAsia="Calibri" w:cs="Arial"/>
        </w:rPr>
        <w:t>, 1861-1862. By Ed Bearss, 1995.</w:t>
      </w:r>
    </w:p>
    <w:p w:rsidR="006B7CDD" w:rsidRDefault="006B7CDD" w:rsidP="00732C7D">
      <w:pPr>
        <w:spacing w:after="0"/>
        <w:rPr>
          <w:rFonts w:eastAsia="Calibri" w:cs="Arial"/>
        </w:rPr>
      </w:pPr>
      <w:proofErr w:type="gramStart"/>
      <w:r w:rsidRPr="00B55EE2">
        <w:rPr>
          <w:rFonts w:eastAsia="Calibri" w:cs="Arial"/>
          <w:b/>
        </w:rPr>
        <w:t>Historical Notes on Isle of Wight County, Virginia</w:t>
      </w:r>
      <w:r w:rsidRPr="00AC79E8">
        <w:rPr>
          <w:rFonts w:eastAsia="Calibri" w:cs="Arial"/>
        </w:rPr>
        <w:t>.</w:t>
      </w:r>
      <w:proofErr w:type="gramEnd"/>
      <w:r w:rsidRPr="00AC79E8">
        <w:rPr>
          <w:rFonts w:eastAsia="Calibri" w:cs="Arial"/>
        </w:rPr>
        <w:t xml:space="preserve"> </w:t>
      </w:r>
      <w:proofErr w:type="gramStart"/>
      <w:r w:rsidRPr="00AC79E8">
        <w:rPr>
          <w:rFonts w:eastAsia="Calibri" w:cs="Arial"/>
        </w:rPr>
        <w:t xml:space="preserve">Helen </w:t>
      </w:r>
      <w:proofErr w:type="spellStart"/>
      <w:r w:rsidRPr="00AC79E8">
        <w:rPr>
          <w:rFonts w:eastAsia="Calibri" w:cs="Arial"/>
        </w:rPr>
        <w:t>Haverty</w:t>
      </w:r>
      <w:proofErr w:type="spellEnd"/>
      <w:r w:rsidRPr="00AC79E8">
        <w:rPr>
          <w:rFonts w:eastAsia="Calibri" w:cs="Arial"/>
        </w:rPr>
        <w:t xml:space="preserve"> King, 1993</w:t>
      </w:r>
      <w:r w:rsidR="00732C7D" w:rsidRPr="00AC79E8">
        <w:rPr>
          <w:rFonts w:eastAsia="Calibri" w:cs="Arial"/>
        </w:rPr>
        <w:t>.</w:t>
      </w:r>
      <w:proofErr w:type="gramEnd"/>
    </w:p>
    <w:p w:rsidR="00CB40A2" w:rsidRDefault="00CB40A2" w:rsidP="00732C7D">
      <w:pPr>
        <w:spacing w:after="0"/>
        <w:rPr>
          <w:rFonts w:eastAsia="Calibri" w:cs="Arial"/>
        </w:rPr>
      </w:pPr>
    </w:p>
    <w:p w:rsidR="00CB40A2" w:rsidRDefault="00CB40A2" w:rsidP="00732C7D">
      <w:pPr>
        <w:spacing w:after="0"/>
        <w:rPr>
          <w:b/>
          <w:sz w:val="40"/>
          <w:szCs w:val="40"/>
        </w:rPr>
      </w:pPr>
    </w:p>
    <w:p w:rsidR="00CB40A2" w:rsidRDefault="00CB40A2" w:rsidP="00732C7D">
      <w:pPr>
        <w:spacing w:after="0"/>
        <w:rPr>
          <w:b/>
          <w:sz w:val="40"/>
          <w:szCs w:val="40"/>
        </w:rPr>
      </w:pPr>
      <w:r>
        <w:rPr>
          <w:b/>
          <w:sz w:val="40"/>
          <w:szCs w:val="40"/>
        </w:rPr>
        <w:t>Other References</w:t>
      </w:r>
    </w:p>
    <w:p w:rsidR="00CB40A2" w:rsidRPr="00CB40A2" w:rsidRDefault="00CB40A2" w:rsidP="00CB40A2">
      <w:pPr>
        <w:spacing w:after="0" w:line="240" w:lineRule="auto"/>
        <w:rPr>
          <w:rFonts w:eastAsia="Times New Roman" w:cs="Arial"/>
          <w:color w:val="222222"/>
          <w:sz w:val="24"/>
          <w:szCs w:val="24"/>
        </w:rPr>
      </w:pPr>
      <w:r w:rsidRPr="00CB40A2">
        <w:rPr>
          <w:rFonts w:eastAsia="Times New Roman" w:cs="Arial"/>
          <w:color w:val="222222"/>
          <w:sz w:val="24"/>
          <w:szCs w:val="24"/>
        </w:rPr>
        <w:t xml:space="preserve">The state commission sent copies of its Emmy-nominated piece </w:t>
      </w:r>
      <w:r w:rsidRPr="00CB40A2">
        <w:rPr>
          <w:rFonts w:eastAsia="Times New Roman" w:cs="Arial"/>
          <w:b/>
          <w:color w:val="222222"/>
          <w:sz w:val="24"/>
          <w:szCs w:val="24"/>
        </w:rPr>
        <w:t xml:space="preserve">Virginia in the Civil War: </w:t>
      </w:r>
      <w:proofErr w:type="gramStart"/>
      <w:r w:rsidRPr="00CB40A2">
        <w:rPr>
          <w:rFonts w:eastAsia="Times New Roman" w:cs="Arial"/>
          <w:b/>
          <w:color w:val="222222"/>
          <w:sz w:val="24"/>
          <w:szCs w:val="24"/>
        </w:rPr>
        <w:t>A</w:t>
      </w:r>
      <w:proofErr w:type="gramEnd"/>
      <w:r w:rsidRPr="00CB40A2">
        <w:rPr>
          <w:rFonts w:eastAsia="Times New Roman" w:cs="Arial"/>
          <w:b/>
          <w:color w:val="222222"/>
          <w:sz w:val="24"/>
          <w:szCs w:val="24"/>
        </w:rPr>
        <w:t xml:space="preserve"> Sesquicentennial Remembrance </w:t>
      </w:r>
      <w:r w:rsidRPr="00CB40A2">
        <w:rPr>
          <w:rFonts w:eastAsia="Times New Roman" w:cs="Arial"/>
          <w:color w:val="222222"/>
          <w:sz w:val="24"/>
          <w:szCs w:val="24"/>
        </w:rPr>
        <w:t xml:space="preserve">to every school in the state in 2009. </w:t>
      </w:r>
    </w:p>
    <w:p w:rsidR="00CB40A2" w:rsidRPr="00CB40A2" w:rsidRDefault="00CB40A2" w:rsidP="00CB40A2">
      <w:pPr>
        <w:spacing w:after="0" w:line="240" w:lineRule="auto"/>
        <w:rPr>
          <w:rFonts w:eastAsia="Times New Roman" w:cs="Arial"/>
          <w:color w:val="222222"/>
          <w:sz w:val="24"/>
          <w:szCs w:val="24"/>
        </w:rPr>
      </w:pPr>
      <w:hyperlink r:id="rId26" w:history="1">
        <w:r w:rsidRPr="00CB40A2">
          <w:rPr>
            <w:rFonts w:eastAsia="Times New Roman" w:cs="Arial"/>
            <w:color w:val="1155CC"/>
            <w:sz w:val="24"/>
            <w:szCs w:val="24"/>
            <w:u w:val="single"/>
          </w:rPr>
          <w:t>http://www.virginiacivilwar.org/education.php</w:t>
        </w:r>
      </w:hyperlink>
    </w:p>
    <w:p w:rsidR="00CB40A2" w:rsidRPr="00AC79E8" w:rsidRDefault="00CB40A2" w:rsidP="00732C7D">
      <w:pPr>
        <w:spacing w:after="0"/>
        <w:rPr>
          <w:rFonts w:eastAsia="Calibri" w:cs="Arial"/>
        </w:rPr>
      </w:pPr>
    </w:p>
    <w:p w:rsidR="006B7CDD" w:rsidRPr="00AC79E8" w:rsidRDefault="006B7CDD"/>
    <w:p w:rsidR="00915D6D" w:rsidRPr="00AC79E8" w:rsidRDefault="00914084">
      <w:pPr>
        <w:rPr>
          <w:b/>
          <w:sz w:val="40"/>
          <w:szCs w:val="40"/>
        </w:rPr>
      </w:pPr>
      <w:r w:rsidRPr="00AC79E8">
        <w:rPr>
          <w:b/>
          <w:sz w:val="40"/>
          <w:szCs w:val="40"/>
        </w:rPr>
        <w:t>Virginia Standards of Learning</w:t>
      </w:r>
      <w:r w:rsidR="00915D6D" w:rsidRPr="00AC79E8">
        <w:rPr>
          <w:b/>
          <w:sz w:val="40"/>
          <w:szCs w:val="40"/>
        </w:rPr>
        <w:t xml:space="preserve"> Ties</w:t>
      </w:r>
    </w:p>
    <w:p w:rsidR="00915D6D" w:rsidRPr="00AC79E8" w:rsidRDefault="00915D6D" w:rsidP="00915D6D">
      <w:pPr>
        <w:pStyle w:val="Heading1"/>
        <w:spacing w:before="0"/>
        <w:rPr>
          <w:rFonts w:asciiTheme="minorHAnsi" w:hAnsiTheme="minorHAnsi"/>
        </w:rPr>
      </w:pPr>
      <w:r w:rsidRPr="00AC79E8">
        <w:rPr>
          <w:rFonts w:asciiTheme="minorHAnsi" w:hAnsiTheme="minorHAnsi"/>
        </w:rPr>
        <w:t>Civil War and Postwar Eras</w:t>
      </w:r>
    </w:p>
    <w:p w:rsidR="00915D6D" w:rsidRPr="00AC79E8" w:rsidRDefault="00915D6D" w:rsidP="00915D6D">
      <w:pPr>
        <w:pStyle w:val="SOLNumber"/>
        <w:keepNext/>
        <w:rPr>
          <w:rFonts w:asciiTheme="minorHAnsi" w:hAnsiTheme="minorHAnsi"/>
        </w:rPr>
      </w:pPr>
      <w:r w:rsidRPr="00AC79E8">
        <w:rPr>
          <w:rFonts w:asciiTheme="minorHAnsi" w:hAnsiTheme="minorHAnsi"/>
        </w:rPr>
        <w:t>VS.7</w:t>
      </w:r>
      <w:r w:rsidRPr="00AC79E8">
        <w:rPr>
          <w:rFonts w:asciiTheme="minorHAnsi" w:hAnsiTheme="minorHAnsi"/>
        </w:rPr>
        <w:tab/>
        <w:t>The student will demonstrate knowledge of the issues that divided our nation and led to the Civil War by</w:t>
      </w:r>
    </w:p>
    <w:p w:rsidR="00915D6D" w:rsidRPr="00AC79E8" w:rsidRDefault="00915D6D" w:rsidP="00915D6D">
      <w:pPr>
        <w:pStyle w:val="SOLBullet"/>
        <w:rPr>
          <w:rFonts w:asciiTheme="minorHAnsi" w:hAnsiTheme="minorHAnsi"/>
        </w:rPr>
      </w:pPr>
      <w:r w:rsidRPr="00AC79E8">
        <w:rPr>
          <w:rFonts w:asciiTheme="minorHAnsi" w:hAnsiTheme="minorHAnsi"/>
        </w:rPr>
        <w:t>a)</w:t>
      </w:r>
      <w:r w:rsidRPr="00AC79E8">
        <w:rPr>
          <w:rFonts w:asciiTheme="minorHAnsi" w:hAnsiTheme="minorHAnsi"/>
        </w:rPr>
        <w:tab/>
      </w:r>
      <w:proofErr w:type="gramStart"/>
      <w:r w:rsidRPr="00AC79E8">
        <w:rPr>
          <w:rFonts w:asciiTheme="minorHAnsi" w:hAnsiTheme="minorHAnsi"/>
        </w:rPr>
        <w:t>identifying</w:t>
      </w:r>
      <w:proofErr w:type="gramEnd"/>
      <w:r w:rsidRPr="00AC79E8">
        <w:rPr>
          <w:rFonts w:asciiTheme="minorHAnsi" w:hAnsiTheme="minorHAnsi"/>
        </w:rPr>
        <w:t xml:space="preserve"> the events and differences between northern and southern states that divided Virgin</w:t>
      </w:r>
      <w:r w:rsidR="00CC2908">
        <w:rPr>
          <w:rFonts w:asciiTheme="minorHAnsi" w:hAnsiTheme="minorHAnsi"/>
        </w:rPr>
        <w:t xml:space="preserve">ians and led to secession, war </w:t>
      </w:r>
      <w:r w:rsidRPr="00AC79E8">
        <w:rPr>
          <w:rFonts w:asciiTheme="minorHAnsi" w:hAnsiTheme="minorHAnsi"/>
        </w:rPr>
        <w:t>and the creation of West Virginia;</w:t>
      </w:r>
    </w:p>
    <w:p w:rsidR="00915D6D" w:rsidRPr="00AC79E8" w:rsidRDefault="00915D6D" w:rsidP="00915D6D">
      <w:pPr>
        <w:pStyle w:val="SOLBullet"/>
        <w:rPr>
          <w:rFonts w:asciiTheme="minorHAnsi" w:hAnsiTheme="minorHAnsi"/>
        </w:rPr>
      </w:pPr>
      <w:r w:rsidRPr="00AC79E8">
        <w:rPr>
          <w:rFonts w:asciiTheme="minorHAnsi" w:hAnsiTheme="minorHAnsi"/>
        </w:rPr>
        <w:t>b)</w:t>
      </w:r>
      <w:r w:rsidRPr="00AC79E8">
        <w:rPr>
          <w:rFonts w:asciiTheme="minorHAnsi" w:hAnsiTheme="minorHAnsi"/>
        </w:rPr>
        <w:tab/>
        <w:t xml:space="preserve">describing </w:t>
      </w:r>
      <w:smartTag w:uri="urn:schemas-microsoft-com:office:smarttags" w:element="State">
        <w:r w:rsidRPr="00AC79E8">
          <w:rPr>
            <w:rFonts w:asciiTheme="minorHAnsi" w:hAnsiTheme="minorHAnsi"/>
          </w:rPr>
          <w:t>Virginia</w:t>
        </w:r>
      </w:smartTag>
      <w:r w:rsidRPr="00AC79E8">
        <w:rPr>
          <w:rFonts w:asciiTheme="minorHAnsi" w:hAnsiTheme="minorHAnsi"/>
        </w:rPr>
        <w:t xml:space="preserve">’s role in the war, including identifying major battles that took place in </w:t>
      </w:r>
      <w:smartTag w:uri="urn:schemas-microsoft-com:office:smarttags" w:element="place">
        <w:smartTag w:uri="urn:schemas-microsoft-com:office:smarttags" w:element="State">
          <w:r w:rsidRPr="00AC79E8">
            <w:rPr>
              <w:rFonts w:asciiTheme="minorHAnsi" w:hAnsiTheme="minorHAnsi"/>
            </w:rPr>
            <w:t>Virginia</w:t>
          </w:r>
        </w:smartTag>
      </w:smartTag>
      <w:r w:rsidRPr="00AC79E8">
        <w:rPr>
          <w:rFonts w:asciiTheme="minorHAnsi" w:hAnsiTheme="minorHAnsi"/>
        </w:rPr>
        <w:t>;</w:t>
      </w:r>
    </w:p>
    <w:p w:rsidR="00915D6D" w:rsidRPr="00AC79E8" w:rsidRDefault="00915D6D" w:rsidP="00915D6D">
      <w:pPr>
        <w:pStyle w:val="SOLBullet"/>
        <w:rPr>
          <w:rFonts w:asciiTheme="minorHAnsi" w:hAnsiTheme="minorHAnsi"/>
        </w:rPr>
      </w:pPr>
      <w:r w:rsidRPr="00AC79E8">
        <w:rPr>
          <w:rFonts w:asciiTheme="minorHAnsi" w:hAnsiTheme="minorHAnsi"/>
        </w:rPr>
        <w:t>c)</w:t>
      </w:r>
      <w:r w:rsidRPr="00AC79E8">
        <w:rPr>
          <w:rFonts w:asciiTheme="minorHAnsi" w:hAnsiTheme="minorHAnsi"/>
        </w:rPr>
        <w:tab/>
      </w:r>
      <w:proofErr w:type="gramStart"/>
      <w:r w:rsidRPr="00AC79E8">
        <w:rPr>
          <w:rFonts w:asciiTheme="minorHAnsi" w:hAnsiTheme="minorHAnsi"/>
        </w:rPr>
        <w:t>describing</w:t>
      </w:r>
      <w:proofErr w:type="gramEnd"/>
      <w:r w:rsidRPr="00AC79E8">
        <w:rPr>
          <w:rFonts w:asciiTheme="minorHAnsi" w:hAnsiTheme="minorHAnsi"/>
        </w:rPr>
        <w:t xml:space="preserve"> the roles played by whites, enslaved African Ame</w:t>
      </w:r>
      <w:r w:rsidR="00CC2908">
        <w:rPr>
          <w:rFonts w:asciiTheme="minorHAnsi" w:hAnsiTheme="minorHAnsi"/>
        </w:rPr>
        <w:t xml:space="preserve">ricans, free African Americans </w:t>
      </w:r>
      <w:r w:rsidRPr="00AC79E8">
        <w:rPr>
          <w:rFonts w:asciiTheme="minorHAnsi" w:hAnsiTheme="minorHAnsi"/>
        </w:rPr>
        <w:t>and American Indians.</w:t>
      </w:r>
    </w:p>
    <w:p w:rsidR="00915D6D" w:rsidRPr="00AC79E8" w:rsidRDefault="00915D6D" w:rsidP="00915D6D">
      <w:pPr>
        <w:pStyle w:val="SOLNumber"/>
        <w:keepNext/>
        <w:rPr>
          <w:rFonts w:asciiTheme="minorHAnsi" w:hAnsiTheme="minorHAnsi"/>
        </w:rPr>
      </w:pPr>
      <w:r w:rsidRPr="00AC79E8">
        <w:rPr>
          <w:rFonts w:asciiTheme="minorHAnsi" w:hAnsiTheme="minorHAnsi"/>
        </w:rPr>
        <w:t>VS.8</w:t>
      </w:r>
      <w:r w:rsidRPr="00AC79E8">
        <w:rPr>
          <w:rFonts w:asciiTheme="minorHAnsi" w:hAnsiTheme="minorHAnsi"/>
        </w:rPr>
        <w:tab/>
        <w:t xml:space="preserve">The student will demonstrate knowledge </w:t>
      </w:r>
      <w:r w:rsidRPr="00AC79E8">
        <w:rPr>
          <w:rFonts w:asciiTheme="minorHAnsi" w:hAnsiTheme="minorHAnsi"/>
          <w:szCs w:val="24"/>
        </w:rPr>
        <w:t>of the reconstruction</w:t>
      </w:r>
      <w:r w:rsidRPr="00AC79E8">
        <w:rPr>
          <w:rFonts w:asciiTheme="minorHAnsi" w:hAnsiTheme="minorHAnsi"/>
        </w:rPr>
        <w:t xml:space="preserve"> of </w:t>
      </w:r>
      <w:smartTag w:uri="urn:schemas-microsoft-com:office:smarttags" w:element="place">
        <w:smartTag w:uri="urn:schemas-microsoft-com:office:smarttags" w:element="State">
          <w:r w:rsidRPr="00AC79E8">
            <w:rPr>
              <w:rFonts w:asciiTheme="minorHAnsi" w:hAnsiTheme="minorHAnsi"/>
            </w:rPr>
            <w:t>Virginia</w:t>
          </w:r>
        </w:smartTag>
      </w:smartTag>
      <w:r w:rsidRPr="00AC79E8">
        <w:rPr>
          <w:rFonts w:asciiTheme="minorHAnsi" w:hAnsiTheme="minorHAnsi"/>
        </w:rPr>
        <w:t xml:space="preserve"> following the Civil War by</w:t>
      </w:r>
    </w:p>
    <w:p w:rsidR="00915D6D" w:rsidRPr="00AC79E8" w:rsidRDefault="00915D6D" w:rsidP="00915D6D">
      <w:pPr>
        <w:pStyle w:val="SOLBullet"/>
        <w:rPr>
          <w:rFonts w:asciiTheme="minorHAnsi" w:hAnsiTheme="minorHAnsi"/>
        </w:rPr>
      </w:pPr>
      <w:r w:rsidRPr="00AC79E8">
        <w:rPr>
          <w:rFonts w:asciiTheme="minorHAnsi" w:hAnsiTheme="minorHAnsi"/>
        </w:rPr>
        <w:t>a)</w:t>
      </w:r>
      <w:r w:rsidRPr="00AC79E8">
        <w:rPr>
          <w:rFonts w:asciiTheme="minorHAnsi" w:hAnsiTheme="minorHAnsi"/>
        </w:rPr>
        <w:tab/>
        <w:t xml:space="preserve">identifying the effects of Reconstruction on life in </w:t>
      </w:r>
      <w:smartTag w:uri="urn:schemas-microsoft-com:office:smarttags" w:element="place">
        <w:smartTag w:uri="urn:schemas-microsoft-com:office:smarttags" w:element="State">
          <w:r w:rsidRPr="00AC79E8">
            <w:rPr>
              <w:rFonts w:asciiTheme="minorHAnsi" w:hAnsiTheme="minorHAnsi"/>
            </w:rPr>
            <w:t>Virginia</w:t>
          </w:r>
        </w:smartTag>
      </w:smartTag>
      <w:r w:rsidRPr="00AC79E8">
        <w:rPr>
          <w:rFonts w:asciiTheme="minorHAnsi" w:hAnsiTheme="minorHAnsi"/>
        </w:rPr>
        <w:t>;</w:t>
      </w:r>
    </w:p>
    <w:p w:rsidR="00915D6D" w:rsidRPr="00AC79E8" w:rsidRDefault="00915D6D" w:rsidP="00915D6D">
      <w:pPr>
        <w:pStyle w:val="SOLBullet"/>
        <w:rPr>
          <w:rFonts w:asciiTheme="minorHAnsi" w:hAnsiTheme="minorHAnsi"/>
        </w:rPr>
      </w:pPr>
      <w:r w:rsidRPr="00AC79E8">
        <w:rPr>
          <w:rFonts w:asciiTheme="minorHAnsi" w:hAnsiTheme="minorHAnsi"/>
        </w:rPr>
        <w:t>b)</w:t>
      </w:r>
      <w:r w:rsidRPr="00AC79E8">
        <w:rPr>
          <w:rFonts w:asciiTheme="minorHAnsi" w:hAnsiTheme="minorHAnsi"/>
        </w:rPr>
        <w:tab/>
      </w:r>
      <w:proofErr w:type="gramStart"/>
      <w:r w:rsidRPr="00AC79E8">
        <w:rPr>
          <w:rFonts w:asciiTheme="minorHAnsi" w:hAnsiTheme="minorHAnsi"/>
        </w:rPr>
        <w:t>identifying</w:t>
      </w:r>
      <w:proofErr w:type="gramEnd"/>
      <w:r w:rsidRPr="00AC79E8">
        <w:rPr>
          <w:rFonts w:asciiTheme="minorHAnsi" w:hAnsiTheme="minorHAnsi"/>
        </w:rPr>
        <w:t xml:space="preserve"> the effects of segregation and “Jim Crow” on life in Virginia</w:t>
      </w:r>
      <w:r w:rsidR="00CC2908">
        <w:rPr>
          <w:rFonts w:asciiTheme="minorHAnsi" w:hAnsiTheme="minorHAnsi"/>
        </w:rPr>
        <w:t xml:space="preserve"> for whites, African Americans</w:t>
      </w:r>
      <w:r w:rsidRPr="00AC79E8">
        <w:rPr>
          <w:rFonts w:asciiTheme="minorHAnsi" w:hAnsiTheme="minorHAnsi"/>
        </w:rPr>
        <w:t xml:space="preserve"> and American Indians;</w:t>
      </w:r>
    </w:p>
    <w:p w:rsidR="00915D6D" w:rsidRPr="00AC79E8" w:rsidRDefault="00915D6D" w:rsidP="00915D6D">
      <w:pPr>
        <w:pStyle w:val="SOLBullet"/>
        <w:rPr>
          <w:rFonts w:asciiTheme="minorHAnsi" w:hAnsiTheme="minorHAnsi"/>
        </w:rPr>
      </w:pPr>
      <w:r w:rsidRPr="00AC79E8">
        <w:rPr>
          <w:rFonts w:asciiTheme="minorHAnsi" w:hAnsiTheme="minorHAnsi"/>
        </w:rPr>
        <w:t>c)</w:t>
      </w:r>
      <w:r w:rsidRPr="00AC79E8">
        <w:rPr>
          <w:rFonts w:asciiTheme="minorHAnsi" w:hAnsiTheme="minorHAnsi"/>
        </w:rPr>
        <w:tab/>
      </w:r>
      <w:proofErr w:type="gramStart"/>
      <w:r w:rsidRPr="00AC79E8">
        <w:rPr>
          <w:rFonts w:asciiTheme="minorHAnsi" w:hAnsiTheme="minorHAnsi"/>
        </w:rPr>
        <w:t>describing</w:t>
      </w:r>
      <w:proofErr w:type="gramEnd"/>
      <w:r w:rsidRPr="00AC79E8">
        <w:rPr>
          <w:rFonts w:asciiTheme="minorHAnsi" w:hAnsiTheme="minorHAnsi"/>
        </w:rPr>
        <w:t xml:space="preserve"> the importan</w:t>
      </w:r>
      <w:r w:rsidR="00CC2908">
        <w:rPr>
          <w:rFonts w:asciiTheme="minorHAnsi" w:hAnsiTheme="minorHAnsi"/>
        </w:rPr>
        <w:t>ce of railroads, new industries</w:t>
      </w:r>
      <w:r w:rsidRPr="00AC79E8">
        <w:rPr>
          <w:rFonts w:asciiTheme="minorHAnsi" w:hAnsiTheme="minorHAnsi"/>
        </w:rPr>
        <w:t xml:space="preserve"> and the growth of cities to Virginia’s economic development.</w:t>
      </w:r>
    </w:p>
    <w:p w:rsidR="00915D6D" w:rsidRPr="00AC79E8" w:rsidRDefault="00915D6D" w:rsidP="00915D6D"/>
    <w:p w:rsidR="00915D6D" w:rsidRPr="00AC79E8" w:rsidRDefault="00915D6D" w:rsidP="00915D6D">
      <w:pPr>
        <w:pStyle w:val="Heading1"/>
        <w:rPr>
          <w:rFonts w:asciiTheme="minorHAnsi" w:hAnsiTheme="minorHAnsi"/>
        </w:rPr>
      </w:pPr>
      <w:r w:rsidRPr="00AC79E8">
        <w:rPr>
          <w:rFonts w:asciiTheme="minorHAnsi" w:hAnsiTheme="minorHAnsi"/>
        </w:rPr>
        <w:t>Civil War: 1861 to 1865</w:t>
      </w:r>
    </w:p>
    <w:p w:rsidR="00915D6D" w:rsidRPr="00AC79E8" w:rsidRDefault="00915D6D" w:rsidP="00915D6D">
      <w:pPr>
        <w:pStyle w:val="SOLNumber"/>
        <w:keepNext/>
        <w:rPr>
          <w:rFonts w:asciiTheme="minorHAnsi" w:hAnsiTheme="minorHAnsi"/>
        </w:rPr>
      </w:pPr>
      <w:r w:rsidRPr="00AC79E8">
        <w:rPr>
          <w:rFonts w:asciiTheme="minorHAnsi" w:hAnsiTheme="minorHAnsi"/>
        </w:rPr>
        <w:t>USI.9</w:t>
      </w:r>
      <w:r w:rsidRPr="00AC79E8">
        <w:rPr>
          <w:rFonts w:asciiTheme="minorHAnsi" w:hAnsiTheme="minorHAnsi"/>
        </w:rPr>
        <w:tab/>
        <w:t>The student will demonstrate knowle</w:t>
      </w:r>
      <w:r w:rsidR="00CC2908">
        <w:rPr>
          <w:rFonts w:asciiTheme="minorHAnsi" w:hAnsiTheme="minorHAnsi"/>
        </w:rPr>
        <w:t>dge of the causes, major events</w:t>
      </w:r>
      <w:r w:rsidRPr="00AC79E8">
        <w:rPr>
          <w:rFonts w:asciiTheme="minorHAnsi" w:hAnsiTheme="minorHAnsi"/>
        </w:rPr>
        <w:t xml:space="preserve"> and effects of the Civil War by</w:t>
      </w:r>
    </w:p>
    <w:p w:rsidR="00915D6D" w:rsidRPr="00AC79E8" w:rsidRDefault="00915D6D" w:rsidP="00915D6D">
      <w:pPr>
        <w:pStyle w:val="SOLBullet"/>
        <w:rPr>
          <w:rFonts w:asciiTheme="minorHAnsi" w:hAnsiTheme="minorHAnsi"/>
        </w:rPr>
      </w:pPr>
      <w:r w:rsidRPr="00AC79E8">
        <w:rPr>
          <w:rFonts w:asciiTheme="minorHAnsi" w:hAnsiTheme="minorHAnsi"/>
        </w:rPr>
        <w:t>a)</w:t>
      </w:r>
      <w:r w:rsidRPr="00AC79E8">
        <w:rPr>
          <w:rFonts w:asciiTheme="minorHAnsi" w:hAnsiTheme="minorHAnsi"/>
        </w:rPr>
        <w:tab/>
      </w:r>
      <w:proofErr w:type="gramStart"/>
      <w:r w:rsidRPr="00AC79E8">
        <w:rPr>
          <w:rFonts w:asciiTheme="minorHAnsi" w:hAnsiTheme="minorHAnsi"/>
        </w:rPr>
        <w:t>de</w:t>
      </w:r>
      <w:r w:rsidR="00CC2908">
        <w:rPr>
          <w:rFonts w:asciiTheme="minorHAnsi" w:hAnsiTheme="minorHAnsi"/>
        </w:rPr>
        <w:t>scribing</w:t>
      </w:r>
      <w:proofErr w:type="gramEnd"/>
      <w:r w:rsidR="00CC2908">
        <w:rPr>
          <w:rFonts w:asciiTheme="minorHAnsi" w:hAnsiTheme="minorHAnsi"/>
        </w:rPr>
        <w:t xml:space="preserve"> the cultural, economic</w:t>
      </w:r>
      <w:r w:rsidRPr="00AC79E8">
        <w:rPr>
          <w:rFonts w:asciiTheme="minorHAnsi" w:hAnsiTheme="minorHAnsi"/>
        </w:rPr>
        <w:t xml:space="preserve"> and constitutional issues that divided the nation;</w:t>
      </w:r>
    </w:p>
    <w:p w:rsidR="00915D6D" w:rsidRPr="00AC79E8" w:rsidRDefault="00915D6D" w:rsidP="00915D6D">
      <w:pPr>
        <w:pStyle w:val="SOLBullet"/>
        <w:rPr>
          <w:rFonts w:asciiTheme="minorHAnsi" w:hAnsiTheme="minorHAnsi"/>
        </w:rPr>
      </w:pPr>
      <w:r w:rsidRPr="00AC79E8">
        <w:rPr>
          <w:rFonts w:asciiTheme="minorHAnsi" w:hAnsiTheme="minorHAnsi"/>
        </w:rPr>
        <w:t>b)</w:t>
      </w:r>
      <w:r w:rsidRPr="00AC79E8">
        <w:rPr>
          <w:rFonts w:asciiTheme="minorHAnsi" w:hAnsiTheme="minorHAnsi"/>
        </w:rPr>
        <w:tab/>
        <w:t>explaining how the issues of states’ rights and slavery increased sectional tensions;</w:t>
      </w:r>
    </w:p>
    <w:p w:rsidR="00915D6D" w:rsidRPr="00AC79E8" w:rsidRDefault="00915D6D" w:rsidP="00915D6D">
      <w:pPr>
        <w:pStyle w:val="SOLBullet"/>
        <w:rPr>
          <w:rFonts w:asciiTheme="minorHAnsi" w:hAnsiTheme="minorHAnsi"/>
        </w:rPr>
      </w:pPr>
      <w:r w:rsidRPr="00AC79E8">
        <w:rPr>
          <w:rFonts w:asciiTheme="minorHAnsi" w:hAnsiTheme="minorHAnsi"/>
        </w:rPr>
        <w:lastRenderedPageBreak/>
        <w:t>c)</w:t>
      </w:r>
      <w:r w:rsidRPr="00AC79E8">
        <w:rPr>
          <w:rFonts w:asciiTheme="minorHAnsi" w:hAnsiTheme="minorHAnsi"/>
        </w:rPr>
        <w:tab/>
        <w:t xml:space="preserve">identifying on a map the states that seceded from the Union and those that remained in the </w:t>
      </w:r>
      <w:smartTag w:uri="urn:schemas-microsoft-com:office:smarttags" w:element="place">
        <w:r w:rsidRPr="00AC79E8">
          <w:rPr>
            <w:rFonts w:asciiTheme="minorHAnsi" w:hAnsiTheme="minorHAnsi"/>
          </w:rPr>
          <w:t>Union</w:t>
        </w:r>
      </w:smartTag>
      <w:r w:rsidRPr="00AC79E8">
        <w:rPr>
          <w:rFonts w:asciiTheme="minorHAnsi" w:hAnsiTheme="minorHAnsi"/>
        </w:rPr>
        <w:t>;</w:t>
      </w:r>
    </w:p>
    <w:p w:rsidR="00915D6D" w:rsidRPr="00AC79E8" w:rsidRDefault="00915D6D" w:rsidP="00915D6D">
      <w:pPr>
        <w:pStyle w:val="SOLBullet"/>
        <w:rPr>
          <w:rFonts w:asciiTheme="minorHAnsi" w:hAnsiTheme="minorHAnsi"/>
        </w:rPr>
      </w:pPr>
      <w:r w:rsidRPr="00AC79E8">
        <w:rPr>
          <w:rFonts w:asciiTheme="minorHAnsi" w:hAnsiTheme="minorHAnsi"/>
        </w:rPr>
        <w:t>d)</w:t>
      </w:r>
      <w:r w:rsidRPr="00AC79E8">
        <w:rPr>
          <w:rFonts w:asciiTheme="minorHAnsi" w:hAnsiTheme="minorHAnsi"/>
        </w:rPr>
        <w:tab/>
      </w:r>
      <w:proofErr w:type="gramStart"/>
      <w:r w:rsidRPr="00AC79E8">
        <w:rPr>
          <w:rFonts w:asciiTheme="minorHAnsi" w:hAnsiTheme="minorHAnsi"/>
        </w:rPr>
        <w:t>describing</w:t>
      </w:r>
      <w:proofErr w:type="gramEnd"/>
      <w:r w:rsidRPr="00AC79E8">
        <w:rPr>
          <w:rFonts w:asciiTheme="minorHAnsi" w:hAnsiTheme="minorHAnsi"/>
        </w:rPr>
        <w:t xml:space="preserve"> the roles of Abraham Lincoln, Jefferson Davis, Ulysses S. Grant, Robert E. Lee, Thomas</w:t>
      </w:r>
      <w:r w:rsidR="00CC2908">
        <w:rPr>
          <w:rFonts w:asciiTheme="minorHAnsi" w:hAnsiTheme="minorHAnsi"/>
        </w:rPr>
        <w:t xml:space="preserve"> “Stonewall” Jackson</w:t>
      </w:r>
      <w:r w:rsidRPr="00AC79E8">
        <w:rPr>
          <w:rFonts w:asciiTheme="minorHAnsi" w:hAnsiTheme="minorHAnsi"/>
        </w:rPr>
        <w:t xml:space="preserve"> and Frederick Douglass in events leading to and during the war;</w:t>
      </w:r>
    </w:p>
    <w:p w:rsidR="00915D6D" w:rsidRPr="00AC79E8" w:rsidRDefault="00915D6D" w:rsidP="00915D6D">
      <w:pPr>
        <w:pStyle w:val="SOLBullet"/>
        <w:rPr>
          <w:rFonts w:asciiTheme="minorHAnsi" w:hAnsiTheme="minorHAnsi"/>
        </w:rPr>
      </w:pPr>
      <w:r w:rsidRPr="00AC79E8">
        <w:rPr>
          <w:rFonts w:asciiTheme="minorHAnsi" w:hAnsiTheme="minorHAnsi"/>
        </w:rPr>
        <w:t>e)</w:t>
      </w:r>
      <w:r w:rsidRPr="00AC79E8">
        <w:rPr>
          <w:rFonts w:asciiTheme="minorHAnsi" w:hAnsiTheme="minorHAnsi"/>
        </w:rPr>
        <w:tab/>
        <w:t>using maps to explain critical developments in the war, including major battles;</w:t>
      </w:r>
    </w:p>
    <w:p w:rsidR="00915D6D" w:rsidRPr="00AC79E8" w:rsidRDefault="00915D6D" w:rsidP="00915D6D">
      <w:pPr>
        <w:pStyle w:val="SOLBullet"/>
        <w:rPr>
          <w:rFonts w:asciiTheme="minorHAnsi" w:hAnsiTheme="minorHAnsi"/>
        </w:rPr>
      </w:pPr>
      <w:r w:rsidRPr="00AC79E8">
        <w:rPr>
          <w:rFonts w:asciiTheme="minorHAnsi" w:hAnsiTheme="minorHAnsi"/>
        </w:rPr>
        <w:t>f)</w:t>
      </w:r>
      <w:r w:rsidRPr="00AC79E8">
        <w:rPr>
          <w:rFonts w:asciiTheme="minorHAnsi" w:hAnsiTheme="minorHAnsi"/>
        </w:rPr>
        <w:tab/>
      </w:r>
      <w:proofErr w:type="gramStart"/>
      <w:r w:rsidRPr="00AC79E8">
        <w:rPr>
          <w:rFonts w:asciiTheme="minorHAnsi" w:hAnsiTheme="minorHAnsi"/>
        </w:rPr>
        <w:t>describing</w:t>
      </w:r>
      <w:proofErr w:type="gramEnd"/>
      <w:r w:rsidRPr="00AC79E8">
        <w:rPr>
          <w:rFonts w:asciiTheme="minorHAnsi" w:hAnsiTheme="minorHAnsi"/>
        </w:rPr>
        <w:t xml:space="preserve"> the effects of war from the perspectives of Union and Confederate soldiers (including Af</w:t>
      </w:r>
      <w:r w:rsidR="00CC2908">
        <w:rPr>
          <w:rFonts w:asciiTheme="minorHAnsi" w:hAnsiTheme="minorHAnsi"/>
        </w:rPr>
        <w:t>rican American soldiers), women</w:t>
      </w:r>
      <w:r w:rsidRPr="00AC79E8">
        <w:rPr>
          <w:rFonts w:asciiTheme="minorHAnsi" w:hAnsiTheme="minorHAnsi"/>
        </w:rPr>
        <w:t xml:space="preserve"> and enslaved African Americans.</w:t>
      </w:r>
    </w:p>
    <w:p w:rsidR="00915D6D" w:rsidRPr="00AC79E8" w:rsidRDefault="00915D6D" w:rsidP="00915D6D"/>
    <w:p w:rsidR="00915D6D" w:rsidRPr="00AC79E8" w:rsidRDefault="00915D6D" w:rsidP="00915D6D">
      <w:pPr>
        <w:pStyle w:val="Heading1"/>
        <w:rPr>
          <w:rFonts w:asciiTheme="minorHAnsi" w:hAnsiTheme="minorHAnsi"/>
        </w:rPr>
      </w:pPr>
      <w:r w:rsidRPr="00AC79E8">
        <w:rPr>
          <w:rFonts w:asciiTheme="minorHAnsi" w:hAnsiTheme="minorHAnsi"/>
        </w:rPr>
        <w:t>Civil War and Reconstruction: 1860 to 1877</w:t>
      </w:r>
    </w:p>
    <w:p w:rsidR="00915D6D" w:rsidRPr="00AC79E8" w:rsidRDefault="00915D6D" w:rsidP="00915D6D">
      <w:pPr>
        <w:pStyle w:val="SOLNumber"/>
        <w:rPr>
          <w:rFonts w:asciiTheme="minorHAnsi" w:hAnsiTheme="minorHAnsi"/>
        </w:rPr>
      </w:pPr>
      <w:r w:rsidRPr="00AC79E8">
        <w:rPr>
          <w:rFonts w:asciiTheme="minorHAnsi" w:hAnsiTheme="minorHAnsi"/>
        </w:rPr>
        <w:t>VUS.7</w:t>
      </w:r>
      <w:r w:rsidRPr="00AC79E8">
        <w:rPr>
          <w:rFonts w:asciiTheme="minorHAnsi" w:hAnsiTheme="minorHAnsi"/>
        </w:rPr>
        <w:tab/>
        <w:t>The student will demonstrate knowledge of the Civil War and Reconstruction Era and their importance as major turning points in American history by</w:t>
      </w:r>
    </w:p>
    <w:p w:rsidR="00915D6D" w:rsidRPr="00AC79E8" w:rsidRDefault="00915D6D" w:rsidP="00915D6D">
      <w:pPr>
        <w:pStyle w:val="SOLBullet"/>
        <w:rPr>
          <w:rFonts w:asciiTheme="minorHAnsi" w:hAnsiTheme="minorHAnsi"/>
        </w:rPr>
      </w:pPr>
      <w:r w:rsidRPr="00AC79E8">
        <w:rPr>
          <w:rFonts w:asciiTheme="minorHAnsi" w:hAnsiTheme="minorHAnsi"/>
        </w:rPr>
        <w:t>a)</w:t>
      </w:r>
      <w:r w:rsidRPr="00AC79E8">
        <w:rPr>
          <w:rFonts w:asciiTheme="minorHAnsi" w:hAnsiTheme="minorHAnsi"/>
        </w:rPr>
        <w:tab/>
        <w:t>evaluating the multiple causes of the Civil War, including the role of the institution of slavery as a principal cause of the conflict;</w:t>
      </w:r>
    </w:p>
    <w:p w:rsidR="00915D6D" w:rsidRPr="00AC79E8" w:rsidRDefault="00915D6D" w:rsidP="00915D6D">
      <w:pPr>
        <w:pStyle w:val="SOLBullet"/>
        <w:rPr>
          <w:rFonts w:asciiTheme="minorHAnsi" w:hAnsiTheme="minorHAnsi"/>
        </w:rPr>
      </w:pPr>
      <w:r w:rsidRPr="00AC79E8">
        <w:rPr>
          <w:rFonts w:asciiTheme="minorHAnsi" w:hAnsiTheme="minorHAnsi"/>
        </w:rPr>
        <w:t>b)</w:t>
      </w:r>
      <w:r w:rsidRPr="00AC79E8">
        <w:rPr>
          <w:rFonts w:asciiTheme="minorHAnsi" w:hAnsiTheme="minorHAnsi"/>
        </w:rPr>
        <w:tab/>
      </w:r>
      <w:proofErr w:type="gramStart"/>
      <w:r w:rsidRPr="00AC79E8">
        <w:rPr>
          <w:rFonts w:asciiTheme="minorHAnsi" w:hAnsiTheme="minorHAnsi"/>
        </w:rPr>
        <w:t>identifying</w:t>
      </w:r>
      <w:proofErr w:type="gramEnd"/>
      <w:r w:rsidRPr="00AC79E8">
        <w:rPr>
          <w:rFonts w:asciiTheme="minorHAnsi" w:hAnsiTheme="minorHAnsi"/>
        </w:rPr>
        <w:t xml:space="preserve"> the major events and the roles of </w:t>
      </w:r>
      <w:r w:rsidR="00CC2908">
        <w:rPr>
          <w:rFonts w:asciiTheme="minorHAnsi" w:hAnsiTheme="minorHAnsi"/>
        </w:rPr>
        <w:t xml:space="preserve">key leaders of the Civil War </w:t>
      </w:r>
      <w:proofErr w:type="spellStart"/>
      <w:r w:rsidR="00CC2908">
        <w:rPr>
          <w:rFonts w:asciiTheme="minorHAnsi" w:hAnsiTheme="minorHAnsi"/>
        </w:rPr>
        <w:t>Er</w:t>
      </w:r>
      <w:proofErr w:type="spellEnd"/>
      <w:r w:rsidRPr="00AC79E8">
        <w:rPr>
          <w:rFonts w:asciiTheme="minorHAnsi" w:hAnsiTheme="minorHAnsi"/>
        </w:rPr>
        <w:t>, with emphasis on Abraham Lincoln, Jefferson Davis,</w:t>
      </w:r>
      <w:r w:rsidR="00CC2908">
        <w:rPr>
          <w:rFonts w:asciiTheme="minorHAnsi" w:hAnsiTheme="minorHAnsi"/>
        </w:rPr>
        <w:t xml:space="preserve"> Ulysses S. Grant, Robert E. Lee</w:t>
      </w:r>
      <w:r w:rsidRPr="00AC79E8">
        <w:rPr>
          <w:rFonts w:asciiTheme="minorHAnsi" w:hAnsiTheme="minorHAnsi"/>
        </w:rPr>
        <w:t xml:space="preserve"> and Frederick Douglass;</w:t>
      </w:r>
    </w:p>
    <w:p w:rsidR="00915D6D" w:rsidRPr="00AC79E8" w:rsidRDefault="00915D6D" w:rsidP="00915D6D">
      <w:pPr>
        <w:pStyle w:val="SOLBullet"/>
        <w:rPr>
          <w:rFonts w:asciiTheme="minorHAnsi" w:hAnsiTheme="minorHAnsi"/>
        </w:rPr>
      </w:pPr>
      <w:r w:rsidRPr="00AC79E8">
        <w:rPr>
          <w:rFonts w:asciiTheme="minorHAnsi" w:hAnsiTheme="minorHAnsi"/>
        </w:rPr>
        <w:t>c)</w:t>
      </w:r>
      <w:r w:rsidRPr="00AC79E8">
        <w:rPr>
          <w:rFonts w:asciiTheme="minorHAnsi" w:hAnsiTheme="minorHAnsi"/>
        </w:rPr>
        <w:tab/>
        <w:t xml:space="preserve">analyzing the significance of the Emancipation Proclamation and the principles outlined in </w:t>
      </w:r>
      <w:smartTag w:uri="urn:schemas-microsoft-com:office:smarttags" w:element="place">
        <w:smartTag w:uri="urn:schemas-microsoft-com:office:smarttags" w:element="City">
          <w:r w:rsidRPr="00AC79E8">
            <w:rPr>
              <w:rFonts w:asciiTheme="minorHAnsi" w:hAnsiTheme="minorHAnsi"/>
            </w:rPr>
            <w:t>Lincoln</w:t>
          </w:r>
        </w:smartTag>
      </w:smartTag>
      <w:r w:rsidRPr="00AC79E8">
        <w:rPr>
          <w:rFonts w:asciiTheme="minorHAnsi" w:hAnsiTheme="minorHAnsi"/>
        </w:rPr>
        <w:t>’s Gettysburg Address;</w:t>
      </w:r>
    </w:p>
    <w:p w:rsidR="00915D6D" w:rsidRPr="00AC79E8" w:rsidRDefault="00915D6D" w:rsidP="00915D6D">
      <w:pPr>
        <w:pStyle w:val="SOLBullet"/>
        <w:rPr>
          <w:rFonts w:asciiTheme="minorHAnsi" w:hAnsiTheme="minorHAnsi"/>
        </w:rPr>
      </w:pPr>
      <w:r w:rsidRPr="00AC79E8">
        <w:rPr>
          <w:rFonts w:asciiTheme="minorHAnsi" w:hAnsiTheme="minorHAnsi"/>
        </w:rPr>
        <w:t>d)</w:t>
      </w:r>
      <w:r w:rsidRPr="00AC79E8">
        <w:rPr>
          <w:rFonts w:asciiTheme="minorHAnsi" w:hAnsiTheme="minorHAnsi"/>
        </w:rPr>
        <w:tab/>
      </w:r>
      <w:proofErr w:type="gramStart"/>
      <w:r w:rsidRPr="00AC79E8">
        <w:rPr>
          <w:rFonts w:asciiTheme="minorHAnsi" w:hAnsiTheme="minorHAnsi"/>
        </w:rPr>
        <w:t>examining</w:t>
      </w:r>
      <w:proofErr w:type="gramEnd"/>
      <w:r w:rsidRPr="00AC79E8">
        <w:rPr>
          <w:rFonts w:asciiTheme="minorHAnsi" w:hAnsiTheme="minorHAnsi"/>
        </w:rPr>
        <w:t xml:space="preserve"> the political and economic impac</w:t>
      </w:r>
      <w:r w:rsidR="00CC2908">
        <w:rPr>
          <w:rFonts w:asciiTheme="minorHAnsi" w:hAnsiTheme="minorHAnsi"/>
        </w:rPr>
        <w:t>t of the war and Reconstruction</w:t>
      </w:r>
      <w:r w:rsidRPr="00AC79E8">
        <w:rPr>
          <w:rFonts w:asciiTheme="minorHAnsi" w:hAnsiTheme="minorHAnsi"/>
        </w:rPr>
        <w:t xml:space="preserve"> including</w:t>
      </w:r>
      <w:r w:rsidR="00CC2908">
        <w:rPr>
          <w:rFonts w:asciiTheme="minorHAnsi" w:hAnsiTheme="minorHAnsi"/>
        </w:rPr>
        <w:t xml:space="preserve"> the adoption of the 13th, 14th</w:t>
      </w:r>
      <w:r w:rsidRPr="00AC79E8">
        <w:rPr>
          <w:rFonts w:asciiTheme="minorHAnsi" w:hAnsiTheme="minorHAnsi"/>
        </w:rPr>
        <w:t xml:space="preserve"> and 15th Amendments to the Constitution of the United States;</w:t>
      </w:r>
    </w:p>
    <w:p w:rsidR="00915D6D" w:rsidRPr="00AC79E8" w:rsidRDefault="00915D6D" w:rsidP="00915D6D">
      <w:pPr>
        <w:pStyle w:val="SOLBullet"/>
        <w:rPr>
          <w:rFonts w:asciiTheme="minorHAnsi" w:hAnsiTheme="minorHAnsi"/>
        </w:rPr>
      </w:pPr>
      <w:r w:rsidRPr="00AC79E8">
        <w:rPr>
          <w:rFonts w:asciiTheme="minorHAnsi" w:hAnsiTheme="minorHAnsi"/>
        </w:rPr>
        <w:t>e)</w:t>
      </w:r>
      <w:r w:rsidRPr="00AC79E8">
        <w:rPr>
          <w:rFonts w:asciiTheme="minorHAnsi" w:hAnsiTheme="minorHAnsi"/>
        </w:rPr>
        <w:tab/>
      </w:r>
      <w:proofErr w:type="gramStart"/>
      <w:r w:rsidRPr="00AC79E8">
        <w:rPr>
          <w:rFonts w:asciiTheme="minorHAnsi" w:hAnsiTheme="minorHAnsi"/>
        </w:rPr>
        <w:t>examining</w:t>
      </w:r>
      <w:proofErr w:type="gramEnd"/>
      <w:r w:rsidRPr="00AC79E8">
        <w:rPr>
          <w:rFonts w:asciiTheme="minorHAnsi" w:hAnsiTheme="minorHAnsi"/>
        </w:rPr>
        <w:t xml:space="preserve"> the social impact of the war on Africa</w:t>
      </w:r>
      <w:r w:rsidR="00CC2908">
        <w:rPr>
          <w:rFonts w:asciiTheme="minorHAnsi" w:hAnsiTheme="minorHAnsi"/>
        </w:rPr>
        <w:t>n Americans, the common soldier and the home front</w:t>
      </w:r>
      <w:r w:rsidRPr="00AC79E8">
        <w:rPr>
          <w:rFonts w:asciiTheme="minorHAnsi" w:hAnsiTheme="minorHAnsi"/>
        </w:rPr>
        <w:t xml:space="preserve"> with emphasis on Virginia;</w:t>
      </w:r>
    </w:p>
    <w:p w:rsidR="00915D6D" w:rsidRPr="00AC79E8" w:rsidRDefault="00915D6D" w:rsidP="00915D6D">
      <w:pPr>
        <w:pStyle w:val="SOLBullet"/>
        <w:rPr>
          <w:rFonts w:asciiTheme="minorHAnsi" w:hAnsiTheme="minorHAnsi"/>
        </w:rPr>
      </w:pPr>
      <w:r w:rsidRPr="00AC79E8">
        <w:rPr>
          <w:rFonts w:asciiTheme="minorHAnsi" w:hAnsiTheme="minorHAnsi"/>
        </w:rPr>
        <w:t>f)</w:t>
      </w:r>
      <w:r w:rsidRPr="00AC79E8">
        <w:rPr>
          <w:rFonts w:asciiTheme="minorHAnsi" w:hAnsiTheme="minorHAnsi"/>
        </w:rPr>
        <w:tab/>
        <w:t>explaining postwar contributions of key leaders of the Civil War.</w:t>
      </w:r>
    </w:p>
    <w:p w:rsidR="00915D6D" w:rsidRPr="00AC79E8" w:rsidRDefault="00915D6D" w:rsidP="00915D6D"/>
    <w:p w:rsidR="00915D6D" w:rsidRPr="00AC79E8" w:rsidRDefault="00915D6D">
      <w:pPr>
        <w:rPr>
          <w:b/>
        </w:rPr>
      </w:pPr>
    </w:p>
    <w:sectPr w:rsidR="00915D6D" w:rsidRPr="00AC79E8" w:rsidSect="0091408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E40" w:rsidRDefault="00CC5E40" w:rsidP="006C6DCB">
      <w:pPr>
        <w:spacing w:after="0" w:line="240" w:lineRule="auto"/>
      </w:pPr>
      <w:r>
        <w:separator/>
      </w:r>
    </w:p>
  </w:endnote>
  <w:endnote w:type="continuationSeparator" w:id="0">
    <w:p w:rsidR="00CC5E40" w:rsidRDefault="00CC5E40" w:rsidP="006C6D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Linotype-Roman">
    <w:panose1 w:val="00000000000000000000"/>
    <w:charset w:val="00"/>
    <w:family w:val="roman"/>
    <w:notTrueType/>
    <w:pitch w:val="default"/>
    <w:sig w:usb0="00000003" w:usb1="00000000" w:usb2="00000000" w:usb3="00000000" w:csb0="00000001" w:csb1="00000000"/>
  </w:font>
  <w:font w:name="PalatinoLinotype-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E40" w:rsidRDefault="00CC5E40" w:rsidP="006C6DCB">
      <w:pPr>
        <w:spacing w:after="0" w:line="240" w:lineRule="auto"/>
      </w:pPr>
      <w:r>
        <w:separator/>
      </w:r>
    </w:p>
  </w:footnote>
  <w:footnote w:type="continuationSeparator" w:id="0">
    <w:p w:rsidR="00CC5E40" w:rsidRDefault="00CC5E40" w:rsidP="006C6D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5E5705"/>
    <w:multiLevelType w:val="hybridMultilevel"/>
    <w:tmpl w:val="75802C18"/>
    <w:lvl w:ilvl="0" w:tplc="E0E69AA2">
      <w:start w:val="1"/>
      <w:numFmt w:val="upperRoman"/>
      <w:lvlText w:val="%1."/>
      <w:lvlJc w:val="left"/>
      <w:pPr>
        <w:ind w:left="1080" w:hanging="720"/>
      </w:pPr>
      <w:rPr>
        <w:rFonts w:hint="default"/>
      </w:rPr>
    </w:lvl>
    <w:lvl w:ilvl="1" w:tplc="04090019">
      <w:start w:val="1"/>
      <w:numFmt w:val="lowerLetter"/>
      <w:lvlText w:val="%2."/>
      <w:lvlJc w:val="left"/>
      <w:pPr>
        <w:ind w:left="1350" w:hanging="360"/>
      </w:pPr>
    </w:lvl>
    <w:lvl w:ilvl="2" w:tplc="0994C91C">
      <w:start w:val="1"/>
      <w:numFmt w:val="decimal"/>
      <w:lvlText w:val="%3."/>
      <w:lvlJc w:val="left"/>
      <w:pPr>
        <w:ind w:left="1800" w:hanging="360"/>
      </w:pPr>
      <w:rPr>
        <w:rFonts w:asciiTheme="minorHAnsi" w:eastAsiaTheme="minorHAnsi" w:hAnsiTheme="minorHAnsi" w:cs="Arial"/>
        <w:b w:val="0"/>
        <w:sz w:val="20"/>
        <w:szCs w:val="20"/>
      </w:rPr>
    </w:lvl>
    <w:lvl w:ilvl="3" w:tplc="A400FDB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6D4505"/>
    <w:multiLevelType w:val="hybridMultilevel"/>
    <w:tmpl w:val="3D184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853971"/>
    <w:multiLevelType w:val="hybridMultilevel"/>
    <w:tmpl w:val="5FC43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D2511C"/>
    <w:multiLevelType w:val="hybridMultilevel"/>
    <w:tmpl w:val="CEA2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proofState w:spelling="clean" w:grammar="clean"/>
  <w:defaultTabStop w:val="720"/>
  <w:drawingGridHorizontalSpacing w:val="110"/>
  <w:displayHorizontalDrawingGridEvery w:val="2"/>
  <w:characterSpacingControl w:val="doNotCompress"/>
  <w:hdrShapeDefaults>
    <o:shapedefaults v:ext="edit" spidmax="19457">
      <o:colormenu v:ext="edit" fillcolor="none" strokecolor="none"/>
    </o:shapedefaults>
  </w:hdrShapeDefaults>
  <w:footnotePr>
    <w:footnote w:id="-1"/>
    <w:footnote w:id="0"/>
  </w:footnotePr>
  <w:endnotePr>
    <w:endnote w:id="-1"/>
    <w:endnote w:id="0"/>
  </w:endnotePr>
  <w:compat/>
  <w:rsids>
    <w:rsidRoot w:val="00DB0B29"/>
    <w:rsid w:val="00037A62"/>
    <w:rsid w:val="00092377"/>
    <w:rsid w:val="000E27F5"/>
    <w:rsid w:val="001273E0"/>
    <w:rsid w:val="00170B60"/>
    <w:rsid w:val="00175062"/>
    <w:rsid w:val="0018229A"/>
    <w:rsid w:val="001A0603"/>
    <w:rsid w:val="001A1691"/>
    <w:rsid w:val="001D4EB5"/>
    <w:rsid w:val="00201BFB"/>
    <w:rsid w:val="002051C6"/>
    <w:rsid w:val="0025200B"/>
    <w:rsid w:val="002E67E7"/>
    <w:rsid w:val="002F59A4"/>
    <w:rsid w:val="00307709"/>
    <w:rsid w:val="00330727"/>
    <w:rsid w:val="00340096"/>
    <w:rsid w:val="00346AAE"/>
    <w:rsid w:val="0035554B"/>
    <w:rsid w:val="003B7375"/>
    <w:rsid w:val="003C3FF0"/>
    <w:rsid w:val="0040343B"/>
    <w:rsid w:val="00413E93"/>
    <w:rsid w:val="00462F8C"/>
    <w:rsid w:val="00476F4A"/>
    <w:rsid w:val="004A7189"/>
    <w:rsid w:val="004D2E4B"/>
    <w:rsid w:val="004F33C7"/>
    <w:rsid w:val="00546903"/>
    <w:rsid w:val="005B3B21"/>
    <w:rsid w:val="005D57BD"/>
    <w:rsid w:val="00605A52"/>
    <w:rsid w:val="006A6266"/>
    <w:rsid w:val="006B39DD"/>
    <w:rsid w:val="006B647B"/>
    <w:rsid w:val="006B7CDD"/>
    <w:rsid w:val="006C6DCB"/>
    <w:rsid w:val="006F2DF7"/>
    <w:rsid w:val="006F39C0"/>
    <w:rsid w:val="00732C7D"/>
    <w:rsid w:val="00787206"/>
    <w:rsid w:val="00794354"/>
    <w:rsid w:val="007D7535"/>
    <w:rsid w:val="007F584E"/>
    <w:rsid w:val="00810F28"/>
    <w:rsid w:val="00811A6D"/>
    <w:rsid w:val="00815DFB"/>
    <w:rsid w:val="00857C18"/>
    <w:rsid w:val="008A41FF"/>
    <w:rsid w:val="008C7FE8"/>
    <w:rsid w:val="008F17C2"/>
    <w:rsid w:val="008F3DB5"/>
    <w:rsid w:val="009123AB"/>
    <w:rsid w:val="00914084"/>
    <w:rsid w:val="00915D6D"/>
    <w:rsid w:val="00917FD2"/>
    <w:rsid w:val="00925C26"/>
    <w:rsid w:val="00967CDC"/>
    <w:rsid w:val="009728C9"/>
    <w:rsid w:val="00993372"/>
    <w:rsid w:val="009C21A2"/>
    <w:rsid w:val="00A119BA"/>
    <w:rsid w:val="00A2252E"/>
    <w:rsid w:val="00A35A68"/>
    <w:rsid w:val="00A43130"/>
    <w:rsid w:val="00A92261"/>
    <w:rsid w:val="00AC79E8"/>
    <w:rsid w:val="00AD14F6"/>
    <w:rsid w:val="00B313AB"/>
    <w:rsid w:val="00B44BD4"/>
    <w:rsid w:val="00B5457F"/>
    <w:rsid w:val="00B55EE2"/>
    <w:rsid w:val="00B771FD"/>
    <w:rsid w:val="00BE5A7D"/>
    <w:rsid w:val="00C45946"/>
    <w:rsid w:val="00CB40A2"/>
    <w:rsid w:val="00CC2908"/>
    <w:rsid w:val="00CC5E40"/>
    <w:rsid w:val="00CE66EB"/>
    <w:rsid w:val="00CF1E82"/>
    <w:rsid w:val="00CF722B"/>
    <w:rsid w:val="00D07B23"/>
    <w:rsid w:val="00D45F4E"/>
    <w:rsid w:val="00D51A48"/>
    <w:rsid w:val="00D975BA"/>
    <w:rsid w:val="00DB0B29"/>
    <w:rsid w:val="00DC5B0B"/>
    <w:rsid w:val="00DC5C34"/>
    <w:rsid w:val="00E11B83"/>
    <w:rsid w:val="00E14DE2"/>
    <w:rsid w:val="00E94C72"/>
    <w:rsid w:val="00EA10F8"/>
    <w:rsid w:val="00ED43C3"/>
    <w:rsid w:val="00F06083"/>
    <w:rsid w:val="00F17A67"/>
    <w:rsid w:val="00F268CF"/>
    <w:rsid w:val="00F419BC"/>
    <w:rsid w:val="00F4767D"/>
    <w:rsid w:val="00F5071D"/>
    <w:rsid w:val="00F83DE3"/>
    <w:rsid w:val="00FA7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hapeDefaults>
    <o:shapedefaults v:ext="edit" spidmax="1945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1FF"/>
  </w:style>
  <w:style w:type="paragraph" w:styleId="Heading1">
    <w:name w:val="heading 1"/>
    <w:basedOn w:val="Normal"/>
    <w:next w:val="Normal"/>
    <w:link w:val="Heading1Char"/>
    <w:qFormat/>
    <w:rsid w:val="00915D6D"/>
    <w:pPr>
      <w:keepNext/>
      <w:spacing w:before="160" w:after="0" w:line="240" w:lineRule="auto"/>
      <w:outlineLvl w:val="0"/>
    </w:pPr>
    <w:rPr>
      <w:rFonts w:ascii="CG Omega" w:eastAsia="Times" w:hAnsi="CG Omega" w:cs="Times New Roman"/>
      <w:b/>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B29"/>
    <w:pPr>
      <w:ind w:left="720"/>
      <w:contextualSpacing/>
    </w:pPr>
  </w:style>
  <w:style w:type="paragraph" w:styleId="NormalWeb">
    <w:name w:val="Normal (Web)"/>
    <w:basedOn w:val="Normal"/>
    <w:uiPriority w:val="99"/>
    <w:semiHidden/>
    <w:unhideWhenUsed/>
    <w:rsid w:val="007F58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C5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C34"/>
    <w:rPr>
      <w:rFonts w:ascii="Tahoma" w:hAnsi="Tahoma" w:cs="Tahoma"/>
      <w:sz w:val="16"/>
      <w:szCs w:val="16"/>
    </w:rPr>
  </w:style>
  <w:style w:type="character" w:customStyle="1" w:styleId="Heading1Char">
    <w:name w:val="Heading 1 Char"/>
    <w:basedOn w:val="DefaultParagraphFont"/>
    <w:link w:val="Heading1"/>
    <w:rsid w:val="00915D6D"/>
    <w:rPr>
      <w:rFonts w:ascii="CG Omega" w:eastAsia="Times" w:hAnsi="CG Omega" w:cs="Times New Roman"/>
      <w:b/>
      <w:sz w:val="26"/>
      <w:szCs w:val="24"/>
    </w:rPr>
  </w:style>
  <w:style w:type="paragraph" w:customStyle="1" w:styleId="SOLNumber">
    <w:name w:val="SOL Number"/>
    <w:basedOn w:val="Normal"/>
    <w:next w:val="Normal"/>
    <w:rsid w:val="00915D6D"/>
    <w:pPr>
      <w:keepLines/>
      <w:spacing w:before="100" w:after="0" w:line="240" w:lineRule="auto"/>
      <w:ind w:left="907" w:hanging="907"/>
    </w:pPr>
    <w:rPr>
      <w:rFonts w:ascii="Times New Roman" w:eastAsia="Times" w:hAnsi="Times New Roman" w:cs="Times New Roman"/>
    </w:rPr>
  </w:style>
  <w:style w:type="paragraph" w:customStyle="1" w:styleId="SOLBullet">
    <w:name w:val="SOL Bullet"/>
    <w:basedOn w:val="Normal"/>
    <w:next w:val="Normal"/>
    <w:rsid w:val="00915D6D"/>
    <w:pPr>
      <w:spacing w:after="0" w:line="240" w:lineRule="auto"/>
      <w:ind w:left="1260" w:hanging="353"/>
    </w:pPr>
    <w:rPr>
      <w:rFonts w:ascii="Times New Roman" w:eastAsia="Times" w:hAnsi="Times New Roman" w:cs="Times New Roman"/>
      <w:szCs w:val="20"/>
    </w:rPr>
  </w:style>
  <w:style w:type="paragraph" w:styleId="Header">
    <w:name w:val="header"/>
    <w:basedOn w:val="Normal"/>
    <w:link w:val="HeaderChar"/>
    <w:uiPriority w:val="99"/>
    <w:semiHidden/>
    <w:unhideWhenUsed/>
    <w:rsid w:val="006C6DC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6DCB"/>
  </w:style>
  <w:style w:type="paragraph" w:styleId="Footer">
    <w:name w:val="footer"/>
    <w:basedOn w:val="Normal"/>
    <w:link w:val="FooterChar"/>
    <w:uiPriority w:val="99"/>
    <w:semiHidden/>
    <w:unhideWhenUsed/>
    <w:rsid w:val="006C6D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6DCB"/>
  </w:style>
  <w:style w:type="paragraph" w:styleId="NoSpacing">
    <w:name w:val="No Spacing"/>
    <w:link w:val="NoSpacingChar"/>
    <w:uiPriority w:val="1"/>
    <w:qFormat/>
    <w:rsid w:val="00914084"/>
    <w:pPr>
      <w:spacing w:after="0" w:line="240" w:lineRule="auto"/>
    </w:pPr>
    <w:rPr>
      <w:rFonts w:eastAsiaTheme="minorEastAsia"/>
    </w:rPr>
  </w:style>
  <w:style w:type="character" w:customStyle="1" w:styleId="NoSpacingChar">
    <w:name w:val="No Spacing Char"/>
    <w:basedOn w:val="DefaultParagraphFont"/>
    <w:link w:val="NoSpacing"/>
    <w:uiPriority w:val="1"/>
    <w:rsid w:val="00914084"/>
    <w:rPr>
      <w:rFonts w:eastAsiaTheme="minorEastAsia"/>
    </w:rPr>
  </w:style>
  <w:style w:type="character" w:customStyle="1" w:styleId="apple-converted-space">
    <w:name w:val="apple-converted-space"/>
    <w:basedOn w:val="DefaultParagraphFont"/>
    <w:rsid w:val="00340096"/>
  </w:style>
  <w:style w:type="table" w:styleId="TableGrid">
    <w:name w:val="Table Grid"/>
    <w:basedOn w:val="TableNormal"/>
    <w:uiPriority w:val="59"/>
    <w:rsid w:val="003C3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B40A2"/>
    <w:rPr>
      <w:color w:val="0000FF"/>
      <w:u w:val="single"/>
    </w:rPr>
  </w:style>
</w:styles>
</file>

<file path=word/webSettings.xml><?xml version="1.0" encoding="utf-8"?>
<w:webSettings xmlns:r="http://schemas.openxmlformats.org/officeDocument/2006/relationships" xmlns:w="http://schemas.openxmlformats.org/wordprocessingml/2006/main">
  <w:divs>
    <w:div w:id="466317749">
      <w:bodyDiv w:val="1"/>
      <w:marLeft w:val="0"/>
      <w:marRight w:val="0"/>
      <w:marTop w:val="0"/>
      <w:marBottom w:val="0"/>
      <w:divBdr>
        <w:top w:val="none" w:sz="0" w:space="0" w:color="auto"/>
        <w:left w:val="none" w:sz="0" w:space="0" w:color="auto"/>
        <w:bottom w:val="none" w:sz="0" w:space="0" w:color="auto"/>
        <w:right w:val="none" w:sz="0" w:space="0" w:color="auto"/>
      </w:divBdr>
      <w:divsChild>
        <w:div w:id="1903322709">
          <w:marLeft w:val="0"/>
          <w:marRight w:val="0"/>
          <w:marTop w:val="0"/>
          <w:marBottom w:val="0"/>
          <w:divBdr>
            <w:top w:val="none" w:sz="0" w:space="0" w:color="auto"/>
            <w:left w:val="none" w:sz="0" w:space="0" w:color="auto"/>
            <w:bottom w:val="none" w:sz="0" w:space="0" w:color="auto"/>
            <w:right w:val="none" w:sz="0" w:space="0" w:color="auto"/>
          </w:divBdr>
        </w:div>
        <w:div w:id="1919092903">
          <w:marLeft w:val="0"/>
          <w:marRight w:val="0"/>
          <w:marTop w:val="0"/>
          <w:marBottom w:val="0"/>
          <w:divBdr>
            <w:top w:val="none" w:sz="0" w:space="0" w:color="auto"/>
            <w:left w:val="none" w:sz="0" w:space="0" w:color="auto"/>
            <w:bottom w:val="none" w:sz="0" w:space="0" w:color="auto"/>
            <w:right w:val="none" w:sz="0" w:space="0" w:color="auto"/>
          </w:divBdr>
        </w:div>
        <w:div w:id="1898976388">
          <w:marLeft w:val="0"/>
          <w:marRight w:val="0"/>
          <w:marTop w:val="0"/>
          <w:marBottom w:val="0"/>
          <w:divBdr>
            <w:top w:val="none" w:sz="0" w:space="0" w:color="auto"/>
            <w:left w:val="none" w:sz="0" w:space="0" w:color="auto"/>
            <w:bottom w:val="none" w:sz="0" w:space="0" w:color="auto"/>
            <w:right w:val="none" w:sz="0" w:space="0" w:color="auto"/>
          </w:divBdr>
        </w:div>
      </w:divsChild>
    </w:div>
    <w:div w:id="1075318459">
      <w:bodyDiv w:val="1"/>
      <w:marLeft w:val="0"/>
      <w:marRight w:val="0"/>
      <w:marTop w:val="0"/>
      <w:marBottom w:val="0"/>
      <w:divBdr>
        <w:top w:val="none" w:sz="0" w:space="0" w:color="auto"/>
        <w:left w:val="none" w:sz="0" w:space="0" w:color="auto"/>
        <w:bottom w:val="none" w:sz="0" w:space="0" w:color="auto"/>
        <w:right w:val="none" w:sz="0" w:space="0" w:color="auto"/>
      </w:divBdr>
    </w:div>
    <w:div w:id="158152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virginiacivilwar.org/education.php"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Linotype-Roman">
    <w:panose1 w:val="00000000000000000000"/>
    <w:charset w:val="00"/>
    <w:family w:val="roman"/>
    <w:notTrueType/>
    <w:pitch w:val="default"/>
    <w:sig w:usb0="00000003" w:usb1="00000000" w:usb2="00000000" w:usb3="00000000" w:csb0="00000001" w:csb1="00000000"/>
  </w:font>
  <w:font w:name="PalatinoLinotype-Italic">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12B9E"/>
    <w:rsid w:val="001C04D9"/>
    <w:rsid w:val="00687265"/>
    <w:rsid w:val="008B53A2"/>
    <w:rsid w:val="00E6379C"/>
    <w:rsid w:val="00F12B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4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50407A0EF64B2A8F3B87158D1FE220">
    <w:name w:val="AF50407A0EF64B2A8F3B87158D1FE220"/>
    <w:rsid w:val="00F12B9E"/>
  </w:style>
  <w:style w:type="paragraph" w:customStyle="1" w:styleId="33B752EE08524CEFB5B6159A1CF46B8C">
    <w:name w:val="33B752EE08524CEFB5B6159A1CF46B8C"/>
    <w:rsid w:val="00F12B9E"/>
  </w:style>
  <w:style w:type="paragraph" w:customStyle="1" w:styleId="F1DDF6B4D9D74EBA958F841D30B8156F">
    <w:name w:val="F1DDF6B4D9D74EBA958F841D30B8156F"/>
    <w:rsid w:val="00F12B9E"/>
  </w:style>
  <w:style w:type="paragraph" w:customStyle="1" w:styleId="017FA356D53D45ABB8EF1DFABD16DBE8">
    <w:name w:val="017FA356D53D45ABB8EF1DFABD16DBE8"/>
    <w:rsid w:val="00F12B9E"/>
  </w:style>
  <w:style w:type="paragraph" w:customStyle="1" w:styleId="27D292F76ED749F1883A4C5F2BD52C74">
    <w:name w:val="27D292F76ED749F1883A4C5F2BD52C74"/>
    <w:rsid w:val="00F12B9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D022A4-7AD6-4044-8F13-51273F4A3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3780</Words>
  <Characters>21548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Isle of Wight County Sesquicentennial Commemoration</vt:lpstr>
    </vt:vector>
  </TitlesOfParts>
  <Company>Isle of Wight County Division of Historic Resources                                                                                            Isle of Wight County Sesquicentennial Committee</Company>
  <LinksUpToDate>false</LinksUpToDate>
  <CharactersWithSpaces>25278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Isle of Wight County Sesquicentennial Commemoration</dc:title>
  <dc:subject>Package for Teachers                                                              January 31, 2014</dc:subject>
  <dc:creator>tneikirk</dc:creator>
  <cp:lastModifiedBy>jwilliams</cp:lastModifiedBy>
  <cp:revision>2</cp:revision>
  <cp:lastPrinted>2013-08-16T18:57:00Z</cp:lastPrinted>
  <dcterms:created xsi:type="dcterms:W3CDTF">2013-08-20T16:34:00Z</dcterms:created>
  <dcterms:modified xsi:type="dcterms:W3CDTF">2013-08-20T16:34:00Z</dcterms:modified>
</cp:coreProperties>
</file>